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26F1B34" w14:textId="0B737EE6" w:rsidR="008972CA" w:rsidRPr="00120307" w:rsidRDefault="002E009B" w:rsidP="008972CA">
      <w:pPr>
        <w:tabs>
          <w:tab w:val="left" w:pos="426"/>
        </w:tabs>
        <w:spacing w:before="120" w:line="312" w:lineRule="auto"/>
        <w:ind w:left="426"/>
        <w:jc w:val="center"/>
        <w:rPr>
          <w:rFonts w:eastAsia="Calibri"/>
          <w:b/>
          <w:color w:val="000000"/>
          <w:sz w:val="28"/>
          <w:szCs w:val="28"/>
          <w:lang w:eastAsia="en-US"/>
        </w:rPr>
      </w:pPr>
      <w:r w:rsidRPr="00F76785">
        <w:rPr>
          <w:rFonts w:eastAsia="Calibri"/>
          <w:b/>
          <w:color w:val="000000"/>
          <w:sz w:val="28"/>
          <w:szCs w:val="28"/>
          <w:lang w:eastAsia="en-US"/>
        </w:rPr>
        <w:t>pn</w:t>
      </w:r>
      <w:r w:rsidR="008972CA">
        <w:rPr>
          <w:rFonts w:eastAsia="Calibri"/>
          <w:b/>
          <w:color w:val="000000"/>
          <w:sz w:val="28"/>
          <w:szCs w:val="28"/>
          <w:lang w:eastAsia="en-US"/>
        </w:rPr>
        <w:t>.</w:t>
      </w:r>
      <w:r w:rsidRPr="00F76785">
        <w:rPr>
          <w:rFonts w:eastAsia="Calibri"/>
          <w:b/>
          <w:color w:val="000000"/>
          <w:sz w:val="28"/>
          <w:szCs w:val="28"/>
          <w:lang w:eastAsia="en-US"/>
        </w:rPr>
        <w:t xml:space="preserve">:  </w:t>
      </w:r>
      <w:r w:rsidR="008972CA" w:rsidRPr="00120307">
        <w:rPr>
          <w:rFonts w:eastAsia="Calibri"/>
          <w:b/>
          <w:color w:val="000000"/>
          <w:sz w:val="28"/>
          <w:szCs w:val="28"/>
          <w:lang w:eastAsia="en-US"/>
        </w:rPr>
        <w:t xml:space="preserve">Dostawa środków do usuwania kamienia  dla Oddziałów Polskiej Górniczej S.A.          </w:t>
      </w:r>
    </w:p>
    <w:p w14:paraId="750258CB" w14:textId="6BBF0649" w:rsidR="0035712B" w:rsidRPr="00A40845" w:rsidRDefault="002E009B" w:rsidP="008972CA">
      <w:pPr>
        <w:spacing w:before="120" w:line="312" w:lineRule="auto"/>
        <w:jc w:val="center"/>
        <w:rPr>
          <w:rFonts w:eastAsia="Calibri"/>
          <w:sz w:val="22"/>
          <w:szCs w:val="22"/>
          <w:u w:val="single"/>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972CA">
        <w:rPr>
          <w:rFonts w:eastAsia="Calibri"/>
          <w:b/>
          <w:color w:val="000000"/>
          <w:sz w:val="24"/>
          <w:szCs w:val="24"/>
          <w:lang w:eastAsia="en-US"/>
        </w:rPr>
        <w:t>702401798</w:t>
      </w:r>
      <w:r w:rsidR="0035712B"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F151E3">
              <w:rPr>
                <w:noProof/>
                <w:webHidden/>
              </w:rPr>
              <w:t>3</w:t>
            </w:r>
            <w:r w:rsidR="000E073B">
              <w:rPr>
                <w:noProof/>
                <w:webHidden/>
              </w:rPr>
              <w:fldChar w:fldCharType="end"/>
            </w:r>
          </w:hyperlink>
        </w:p>
        <w:p w14:paraId="1B6ED69B" w14:textId="400BDEEA" w:rsidR="000E073B" w:rsidRDefault="00C71F48">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F151E3">
              <w:rPr>
                <w:noProof/>
                <w:webHidden/>
              </w:rPr>
              <w:t>3</w:t>
            </w:r>
            <w:r w:rsidR="000E073B">
              <w:rPr>
                <w:noProof/>
                <w:webHidden/>
              </w:rPr>
              <w:fldChar w:fldCharType="end"/>
            </w:r>
          </w:hyperlink>
        </w:p>
        <w:p w14:paraId="062BB95A" w14:textId="0D86821C" w:rsidR="000E073B" w:rsidRDefault="00C71F48">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F151E3">
              <w:rPr>
                <w:noProof/>
                <w:webHidden/>
              </w:rPr>
              <w:t>3</w:t>
            </w:r>
            <w:r w:rsidR="000E073B">
              <w:rPr>
                <w:noProof/>
                <w:webHidden/>
              </w:rPr>
              <w:fldChar w:fldCharType="end"/>
            </w:r>
          </w:hyperlink>
        </w:p>
        <w:p w14:paraId="56725848" w14:textId="2B4A849E" w:rsidR="000E073B" w:rsidRDefault="00C71F48">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F151E3">
              <w:rPr>
                <w:noProof/>
                <w:webHidden/>
              </w:rPr>
              <w:t>4</w:t>
            </w:r>
            <w:r w:rsidR="000E073B">
              <w:rPr>
                <w:noProof/>
                <w:webHidden/>
              </w:rPr>
              <w:fldChar w:fldCharType="end"/>
            </w:r>
          </w:hyperlink>
        </w:p>
        <w:p w14:paraId="7BB1B0E6" w14:textId="775B6C9D" w:rsidR="000E073B" w:rsidRDefault="00C71F48">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F151E3">
              <w:rPr>
                <w:noProof/>
                <w:webHidden/>
              </w:rPr>
              <w:t>4</w:t>
            </w:r>
            <w:r w:rsidR="000E073B">
              <w:rPr>
                <w:noProof/>
                <w:webHidden/>
              </w:rPr>
              <w:fldChar w:fldCharType="end"/>
            </w:r>
          </w:hyperlink>
        </w:p>
        <w:p w14:paraId="6ADC5339" w14:textId="5E705EE3" w:rsidR="000E073B" w:rsidRDefault="00C71F48">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F151E3">
              <w:rPr>
                <w:noProof/>
                <w:webHidden/>
              </w:rPr>
              <w:t>6</w:t>
            </w:r>
            <w:r w:rsidR="000E073B">
              <w:rPr>
                <w:noProof/>
                <w:webHidden/>
              </w:rPr>
              <w:fldChar w:fldCharType="end"/>
            </w:r>
          </w:hyperlink>
        </w:p>
        <w:p w14:paraId="2171B2A9" w14:textId="52A68659" w:rsidR="000E073B" w:rsidRDefault="00C71F48">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F151E3">
              <w:rPr>
                <w:noProof/>
                <w:webHidden/>
              </w:rPr>
              <w:t>6</w:t>
            </w:r>
            <w:r w:rsidR="000E073B">
              <w:rPr>
                <w:noProof/>
                <w:webHidden/>
              </w:rPr>
              <w:fldChar w:fldCharType="end"/>
            </w:r>
          </w:hyperlink>
        </w:p>
        <w:p w14:paraId="21DFC81A" w14:textId="3DF60F7A" w:rsidR="000E073B" w:rsidRDefault="00C71F48">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F151E3">
              <w:rPr>
                <w:noProof/>
                <w:webHidden/>
              </w:rPr>
              <w:t>7</w:t>
            </w:r>
            <w:r w:rsidR="000E073B">
              <w:rPr>
                <w:noProof/>
                <w:webHidden/>
              </w:rPr>
              <w:fldChar w:fldCharType="end"/>
            </w:r>
          </w:hyperlink>
        </w:p>
        <w:p w14:paraId="210C4498" w14:textId="06813041" w:rsidR="000E073B" w:rsidRDefault="00C71F48">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F151E3">
              <w:rPr>
                <w:noProof/>
                <w:webHidden/>
              </w:rPr>
              <w:t>8</w:t>
            </w:r>
            <w:r w:rsidR="000E073B">
              <w:rPr>
                <w:noProof/>
                <w:webHidden/>
              </w:rPr>
              <w:fldChar w:fldCharType="end"/>
            </w:r>
          </w:hyperlink>
        </w:p>
        <w:p w14:paraId="6EB04911" w14:textId="79CC33D1" w:rsidR="000E073B" w:rsidRDefault="00C71F48">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F151E3">
              <w:rPr>
                <w:noProof/>
                <w:webHidden/>
              </w:rPr>
              <w:t>9</w:t>
            </w:r>
            <w:r w:rsidR="000E073B">
              <w:rPr>
                <w:noProof/>
                <w:webHidden/>
              </w:rPr>
              <w:fldChar w:fldCharType="end"/>
            </w:r>
          </w:hyperlink>
        </w:p>
        <w:p w14:paraId="7BF006CF" w14:textId="5947A410" w:rsidR="000E073B" w:rsidRDefault="00C71F48">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F151E3">
              <w:rPr>
                <w:noProof/>
                <w:webHidden/>
              </w:rPr>
              <w:t>9</w:t>
            </w:r>
            <w:r w:rsidR="000E073B">
              <w:rPr>
                <w:noProof/>
                <w:webHidden/>
              </w:rPr>
              <w:fldChar w:fldCharType="end"/>
            </w:r>
          </w:hyperlink>
        </w:p>
        <w:p w14:paraId="42423A4C" w14:textId="79EB05FE" w:rsidR="000E073B" w:rsidRDefault="00C71F48">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F151E3">
              <w:rPr>
                <w:noProof/>
                <w:webHidden/>
              </w:rPr>
              <w:t>11</w:t>
            </w:r>
            <w:r w:rsidR="000E073B">
              <w:rPr>
                <w:noProof/>
                <w:webHidden/>
              </w:rPr>
              <w:fldChar w:fldCharType="end"/>
            </w:r>
          </w:hyperlink>
        </w:p>
        <w:p w14:paraId="01C33C45" w14:textId="68F98A9C" w:rsidR="000E073B" w:rsidRDefault="00C71F48">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F151E3">
              <w:rPr>
                <w:noProof/>
                <w:webHidden/>
              </w:rPr>
              <w:t>11</w:t>
            </w:r>
            <w:r w:rsidR="000E073B">
              <w:rPr>
                <w:noProof/>
                <w:webHidden/>
              </w:rPr>
              <w:fldChar w:fldCharType="end"/>
            </w:r>
          </w:hyperlink>
        </w:p>
        <w:p w14:paraId="39EBE18F" w14:textId="57C0C873" w:rsidR="000E073B" w:rsidRDefault="00C71F48">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F151E3">
              <w:rPr>
                <w:noProof/>
                <w:webHidden/>
              </w:rPr>
              <w:t>11</w:t>
            </w:r>
            <w:r w:rsidR="000E073B">
              <w:rPr>
                <w:noProof/>
                <w:webHidden/>
              </w:rPr>
              <w:fldChar w:fldCharType="end"/>
            </w:r>
          </w:hyperlink>
        </w:p>
        <w:p w14:paraId="2938F129" w14:textId="5739C961" w:rsidR="000E073B" w:rsidRDefault="00C71F48">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F151E3">
              <w:rPr>
                <w:noProof/>
                <w:webHidden/>
              </w:rPr>
              <w:t>11</w:t>
            </w:r>
            <w:r w:rsidR="000E073B">
              <w:rPr>
                <w:noProof/>
                <w:webHidden/>
              </w:rPr>
              <w:fldChar w:fldCharType="end"/>
            </w:r>
          </w:hyperlink>
        </w:p>
        <w:p w14:paraId="088883F2" w14:textId="5A081EB6" w:rsidR="000E073B" w:rsidRDefault="00C71F48">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F151E3">
              <w:rPr>
                <w:noProof/>
                <w:webHidden/>
              </w:rPr>
              <w:t>12</w:t>
            </w:r>
            <w:r w:rsidR="000E073B">
              <w:rPr>
                <w:noProof/>
                <w:webHidden/>
              </w:rPr>
              <w:fldChar w:fldCharType="end"/>
            </w:r>
          </w:hyperlink>
        </w:p>
        <w:p w14:paraId="783A8A6A" w14:textId="7EAEFCE7" w:rsidR="000E073B" w:rsidRDefault="00C71F48">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F151E3">
              <w:rPr>
                <w:noProof/>
                <w:webHidden/>
              </w:rPr>
              <w:t>12</w:t>
            </w:r>
            <w:r w:rsidR="000E073B">
              <w:rPr>
                <w:noProof/>
                <w:webHidden/>
              </w:rPr>
              <w:fldChar w:fldCharType="end"/>
            </w:r>
          </w:hyperlink>
        </w:p>
        <w:p w14:paraId="78DD0ADA" w14:textId="2ED32187" w:rsidR="000E073B" w:rsidRDefault="00C71F48">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F151E3">
              <w:rPr>
                <w:noProof/>
                <w:webHidden/>
              </w:rPr>
              <w:t>13</w:t>
            </w:r>
            <w:r w:rsidR="000E073B">
              <w:rPr>
                <w:noProof/>
                <w:webHidden/>
              </w:rPr>
              <w:fldChar w:fldCharType="end"/>
            </w:r>
          </w:hyperlink>
        </w:p>
        <w:p w14:paraId="52F64142" w14:textId="14E4A6DA" w:rsidR="000E073B" w:rsidRDefault="00C71F48">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F151E3">
              <w:rPr>
                <w:noProof/>
                <w:webHidden/>
              </w:rPr>
              <w:t>13</w:t>
            </w:r>
            <w:r w:rsidR="000E073B">
              <w:rPr>
                <w:noProof/>
                <w:webHidden/>
              </w:rPr>
              <w:fldChar w:fldCharType="end"/>
            </w:r>
          </w:hyperlink>
        </w:p>
        <w:p w14:paraId="4C3268C0" w14:textId="26C4D28B" w:rsidR="000E073B" w:rsidRDefault="00C71F48">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F151E3">
              <w:rPr>
                <w:noProof/>
                <w:webHidden/>
              </w:rPr>
              <w:t>13</w:t>
            </w:r>
            <w:r w:rsidR="000E073B">
              <w:rPr>
                <w:noProof/>
                <w:webHidden/>
              </w:rPr>
              <w:fldChar w:fldCharType="end"/>
            </w:r>
          </w:hyperlink>
        </w:p>
        <w:p w14:paraId="44E97D8B" w14:textId="16A42264" w:rsidR="000E073B" w:rsidRDefault="00C71F48">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F151E3">
              <w:rPr>
                <w:noProof/>
                <w:webHidden/>
              </w:rPr>
              <w:t>13</w:t>
            </w:r>
            <w:r w:rsidR="000E073B">
              <w:rPr>
                <w:noProof/>
                <w:webHidden/>
              </w:rPr>
              <w:fldChar w:fldCharType="end"/>
            </w:r>
          </w:hyperlink>
        </w:p>
        <w:p w14:paraId="4C8217A2" w14:textId="739B1C92" w:rsidR="000E073B" w:rsidRDefault="00C71F48">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F151E3">
              <w:rPr>
                <w:noProof/>
                <w:webHidden/>
              </w:rPr>
              <w:t>13</w:t>
            </w:r>
            <w:r w:rsidR="000E073B">
              <w:rPr>
                <w:noProof/>
                <w:webHidden/>
              </w:rPr>
              <w:fldChar w:fldCharType="end"/>
            </w:r>
          </w:hyperlink>
        </w:p>
        <w:p w14:paraId="35D18F66" w14:textId="631F9623" w:rsidR="000E073B" w:rsidRDefault="00C71F48">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F151E3">
              <w:rPr>
                <w:noProof/>
                <w:webHidden/>
              </w:rPr>
              <w:t>14</w:t>
            </w:r>
            <w:r w:rsidR="000E073B">
              <w:rPr>
                <w:noProof/>
                <w:webHidden/>
              </w:rPr>
              <w:fldChar w:fldCharType="end"/>
            </w:r>
          </w:hyperlink>
        </w:p>
        <w:p w14:paraId="437704F6" w14:textId="03043FEF" w:rsidR="000E073B" w:rsidRDefault="00C71F48">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F151E3">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C71F48"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29B43F17" w:rsidR="00B906DD" w:rsidRPr="005E0F7A" w:rsidRDefault="00B906DD" w:rsidP="006825C4">
      <w:pPr>
        <w:pStyle w:val="Tekstpodstawowy3"/>
        <w:numPr>
          <w:ilvl w:val="0"/>
          <w:numId w:val="21"/>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w:t>
      </w:r>
      <w:r w:rsidR="00AA5818">
        <w:rPr>
          <w:b w:val="0"/>
          <w:bCs w:val="0"/>
          <w:sz w:val="22"/>
          <w:szCs w:val="22"/>
        </w:rPr>
        <w:br/>
      </w:r>
      <w:r w:rsidRPr="005E0F7A">
        <w:rPr>
          <w:b w:val="0"/>
          <w:bCs w:val="0"/>
          <w:sz w:val="22"/>
          <w:szCs w:val="22"/>
        </w:rPr>
        <w:t xml:space="preserve"> w dalszej treści SWZ Regulaminem.</w:t>
      </w:r>
    </w:p>
    <w:p w14:paraId="4E00D507" w14:textId="77777777" w:rsidR="00B906DD" w:rsidRDefault="00B906DD" w:rsidP="006825C4">
      <w:pPr>
        <w:pStyle w:val="Akapitzlist"/>
        <w:numPr>
          <w:ilvl w:val="0"/>
          <w:numId w:val="21"/>
        </w:numPr>
        <w:ind w:left="284" w:hanging="284"/>
        <w:jc w:val="both"/>
        <w:rPr>
          <w:sz w:val="22"/>
          <w:szCs w:val="22"/>
        </w:rPr>
      </w:pPr>
      <w:r>
        <w:rPr>
          <w:sz w:val="22"/>
          <w:szCs w:val="22"/>
        </w:rPr>
        <w:t>P</w:t>
      </w:r>
      <w:r w:rsidRPr="00F12B6B">
        <w:rPr>
          <w:sz w:val="22"/>
          <w:szCs w:val="22"/>
        </w:rPr>
        <w:t>ostępowanie jest prowadzone w języku polskim.</w:t>
      </w:r>
    </w:p>
    <w:p w14:paraId="4817368C" w14:textId="02E51E31" w:rsidR="00B906DD" w:rsidRDefault="00B906DD" w:rsidP="006825C4">
      <w:pPr>
        <w:pStyle w:val="Akapitzlist"/>
        <w:numPr>
          <w:ilvl w:val="0"/>
          <w:numId w:val="21"/>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AA5818">
        <w:rPr>
          <w:sz w:val="22"/>
          <w:szCs w:val="22"/>
        </w:rPr>
        <w:br/>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6825C4">
      <w:pPr>
        <w:pStyle w:val="Akapitzlist"/>
        <w:numPr>
          <w:ilvl w:val="0"/>
          <w:numId w:val="21"/>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6825C4">
      <w:pPr>
        <w:pStyle w:val="Akapitzlist"/>
        <w:numPr>
          <w:ilvl w:val="1"/>
          <w:numId w:val="21"/>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6825C4">
      <w:pPr>
        <w:pStyle w:val="Akapitzlist"/>
        <w:numPr>
          <w:ilvl w:val="1"/>
          <w:numId w:val="21"/>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4D380C4C" w:rsidR="00B906DD" w:rsidRPr="00173030" w:rsidRDefault="00B906DD" w:rsidP="006825C4">
      <w:pPr>
        <w:pStyle w:val="Stopka"/>
        <w:numPr>
          <w:ilvl w:val="0"/>
          <w:numId w:val="70"/>
        </w:numPr>
        <w:rPr>
          <w:b/>
          <w:color w:val="0000FF"/>
          <w:sz w:val="22"/>
          <w:szCs w:val="22"/>
        </w:rPr>
      </w:pPr>
      <w:r w:rsidRPr="001A066B">
        <w:rPr>
          <w:b/>
          <w:sz w:val="22"/>
          <w:szCs w:val="22"/>
        </w:rPr>
        <w:t>Przedmiotem zamówienia jest:</w:t>
      </w:r>
      <w:r>
        <w:rPr>
          <w:b/>
          <w:sz w:val="22"/>
          <w:szCs w:val="22"/>
        </w:rPr>
        <w:t xml:space="preserve"> </w:t>
      </w:r>
      <w:r w:rsidRPr="00173030">
        <w:rPr>
          <w:b/>
          <w:color w:val="0000FF"/>
          <w:sz w:val="22"/>
          <w:szCs w:val="22"/>
        </w:rPr>
        <w:t>Dostawa</w:t>
      </w:r>
      <w:r w:rsidR="00173030" w:rsidRPr="00173030">
        <w:rPr>
          <w:b/>
          <w:color w:val="0000FF"/>
          <w:sz w:val="22"/>
          <w:szCs w:val="22"/>
        </w:rPr>
        <w:t xml:space="preserve"> a środków do usuwania kamienia dla Oddziałów polskiej grupy Górniczej S.A. – nr grupy 248-7</w:t>
      </w:r>
      <w:r w:rsidR="00173030">
        <w:rPr>
          <w:b/>
          <w:color w:val="0000FF"/>
          <w:sz w:val="22"/>
          <w:szCs w:val="22"/>
        </w:rPr>
        <w:t>.</w:t>
      </w:r>
    </w:p>
    <w:p w14:paraId="21746422" w14:textId="77777777" w:rsidR="00173030" w:rsidRPr="00571A8D" w:rsidRDefault="00B906DD" w:rsidP="006825C4">
      <w:pPr>
        <w:numPr>
          <w:ilvl w:val="0"/>
          <w:numId w:val="70"/>
        </w:numPr>
        <w:jc w:val="both"/>
        <w:rPr>
          <w:sz w:val="22"/>
          <w:szCs w:val="22"/>
        </w:rPr>
      </w:pPr>
      <w:r w:rsidRPr="00173030">
        <w:rPr>
          <w:sz w:val="22"/>
          <w:szCs w:val="22"/>
        </w:rPr>
        <w:t xml:space="preserve">Kod CPV: </w:t>
      </w:r>
      <w:r w:rsidR="00173030" w:rsidRPr="00571A8D">
        <w:rPr>
          <w:sz w:val="22"/>
          <w:szCs w:val="22"/>
        </w:rPr>
        <w:t>249600000</w:t>
      </w:r>
    </w:p>
    <w:p w14:paraId="0923F4DE" w14:textId="77777777" w:rsidR="00B906DD" w:rsidRPr="00F12B6B" w:rsidRDefault="00B906DD" w:rsidP="006825C4">
      <w:pPr>
        <w:numPr>
          <w:ilvl w:val="0"/>
          <w:numId w:val="70"/>
        </w:numPr>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6825C4">
      <w:pPr>
        <w:numPr>
          <w:ilvl w:val="0"/>
          <w:numId w:val="70"/>
        </w:numPr>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2AC3E032" w:rsidR="00B906DD" w:rsidRPr="006E6795" w:rsidRDefault="00B906DD" w:rsidP="006825C4">
      <w:pPr>
        <w:numPr>
          <w:ilvl w:val="0"/>
          <w:numId w:val="70"/>
        </w:numPr>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w:t>
      </w:r>
      <w:r w:rsidR="00AA5818">
        <w:rPr>
          <w:sz w:val="22"/>
          <w:szCs w:val="22"/>
        </w:rPr>
        <w:br/>
      </w:r>
      <w:r w:rsidRPr="006E6795">
        <w:rPr>
          <w:sz w:val="22"/>
          <w:szCs w:val="22"/>
        </w:rPr>
        <w:t xml:space="preserve"> z zastrzeżeniem, że całkowita wartość dostaw nie przekroczy wartości umowy oraz, że ceny jednostkowe poszczególnych pozycji asortymentowych nie ulegną zmianie. </w:t>
      </w:r>
    </w:p>
    <w:p w14:paraId="6424D42D" w14:textId="77777777" w:rsidR="00B906DD" w:rsidRPr="003F0493" w:rsidRDefault="00B906DD" w:rsidP="006825C4">
      <w:pPr>
        <w:numPr>
          <w:ilvl w:val="0"/>
          <w:numId w:val="70"/>
        </w:numPr>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331B5B2D" w:rsidR="00B906DD" w:rsidRDefault="00B906DD" w:rsidP="006825C4">
      <w:pPr>
        <w:numPr>
          <w:ilvl w:val="0"/>
          <w:numId w:val="15"/>
        </w:numPr>
        <w:ind w:left="284" w:hanging="284"/>
        <w:jc w:val="both"/>
        <w:rPr>
          <w:sz w:val="22"/>
          <w:szCs w:val="22"/>
        </w:rPr>
      </w:pPr>
      <w:r w:rsidRPr="00750E51">
        <w:rPr>
          <w:sz w:val="22"/>
          <w:szCs w:val="22"/>
        </w:rPr>
        <w:t xml:space="preserve">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73030">
        <w:rPr>
          <w:b/>
          <w:sz w:val="22"/>
          <w:szCs w:val="22"/>
        </w:rPr>
        <w:t>1</w:t>
      </w:r>
      <w:r w:rsidRPr="00750E51">
        <w:rPr>
          <w:b/>
          <w:sz w:val="22"/>
          <w:szCs w:val="22"/>
        </w:rPr>
        <w:t>.</w:t>
      </w:r>
      <w:r w:rsidRPr="00750E51">
        <w:rPr>
          <w:sz w:val="22"/>
          <w:szCs w:val="22"/>
        </w:rPr>
        <w:t xml:space="preserve"> </w:t>
      </w:r>
    </w:p>
    <w:p w14:paraId="23A412EC" w14:textId="77777777" w:rsidR="00B906DD" w:rsidRPr="00533676" w:rsidRDefault="00B906DD" w:rsidP="006825C4">
      <w:pPr>
        <w:numPr>
          <w:ilvl w:val="0"/>
          <w:numId w:val="15"/>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6825C4">
      <w:pPr>
        <w:pStyle w:val="Ustp"/>
        <w:numPr>
          <w:ilvl w:val="0"/>
          <w:numId w:val="37"/>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825C4">
      <w:pPr>
        <w:pStyle w:val="Punkt"/>
        <w:numPr>
          <w:ilvl w:val="0"/>
          <w:numId w:val="38"/>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825C4">
      <w:pPr>
        <w:pStyle w:val="Punkt"/>
        <w:numPr>
          <w:ilvl w:val="0"/>
          <w:numId w:val="38"/>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825C4">
      <w:pPr>
        <w:pStyle w:val="Punkt"/>
        <w:numPr>
          <w:ilvl w:val="0"/>
          <w:numId w:val="38"/>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6825C4">
      <w:pPr>
        <w:pStyle w:val="Ustp"/>
        <w:numPr>
          <w:ilvl w:val="0"/>
          <w:numId w:val="37"/>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6825C4">
      <w:pPr>
        <w:pStyle w:val="Punkt"/>
        <w:numPr>
          <w:ilvl w:val="0"/>
          <w:numId w:val="39"/>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377C9FF4" w:rsidR="0073300F" w:rsidRPr="00385A72" w:rsidRDefault="0073300F" w:rsidP="006825C4">
      <w:pPr>
        <w:pStyle w:val="Punkt"/>
        <w:numPr>
          <w:ilvl w:val="0"/>
          <w:numId w:val="39"/>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w:t>
      </w:r>
      <w:r w:rsidR="00AA5818">
        <w:rPr>
          <w:sz w:val="22"/>
          <w:szCs w:val="22"/>
        </w:rPr>
        <w:br/>
      </w:r>
      <w:r w:rsidRPr="00385A72">
        <w:rPr>
          <w:sz w:val="22"/>
          <w:szCs w:val="22"/>
        </w:rPr>
        <w:t xml:space="preserve">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6825C4">
      <w:pPr>
        <w:pStyle w:val="Punkt"/>
        <w:numPr>
          <w:ilvl w:val="0"/>
          <w:numId w:val="39"/>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6825C4">
      <w:pPr>
        <w:pStyle w:val="Punkt"/>
        <w:numPr>
          <w:ilvl w:val="0"/>
          <w:numId w:val="39"/>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4311308D" w:rsidR="0073300F" w:rsidRPr="00385A72" w:rsidRDefault="0073300F" w:rsidP="006825C4">
      <w:pPr>
        <w:pStyle w:val="Punkt"/>
        <w:numPr>
          <w:ilvl w:val="0"/>
          <w:numId w:val="39"/>
        </w:numPr>
        <w:spacing w:line="240" w:lineRule="auto"/>
        <w:rPr>
          <w:sz w:val="22"/>
          <w:szCs w:val="22"/>
        </w:rPr>
      </w:pPr>
      <w:r w:rsidRPr="00385A72">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w:t>
      </w:r>
      <w:r w:rsidR="00AA5818">
        <w:rPr>
          <w:sz w:val="22"/>
          <w:szCs w:val="22"/>
        </w:rPr>
        <w:br/>
      </w:r>
      <w:r w:rsidRPr="00385A72">
        <w:rPr>
          <w:sz w:val="22"/>
          <w:szCs w:val="22"/>
        </w:rPr>
        <w:t>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6825C4">
      <w:pPr>
        <w:pStyle w:val="Punkt"/>
        <w:numPr>
          <w:ilvl w:val="0"/>
          <w:numId w:val="39"/>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173030" w:rsidRDefault="00837F7B" w:rsidP="006825C4">
      <w:pPr>
        <w:pStyle w:val="Punkt"/>
        <w:numPr>
          <w:ilvl w:val="0"/>
          <w:numId w:val="39"/>
        </w:numPr>
        <w:spacing w:line="240" w:lineRule="auto"/>
        <w:rPr>
          <w:sz w:val="22"/>
          <w:szCs w:val="22"/>
        </w:rPr>
      </w:pPr>
      <w:r w:rsidRPr="00173030">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173030" w:rsidRDefault="00837F7B" w:rsidP="006825C4">
      <w:pPr>
        <w:pStyle w:val="Akapitzlist"/>
        <w:numPr>
          <w:ilvl w:val="2"/>
          <w:numId w:val="39"/>
        </w:numPr>
        <w:ind w:left="993" w:hanging="284"/>
        <w:jc w:val="both"/>
        <w:rPr>
          <w:sz w:val="22"/>
          <w:szCs w:val="22"/>
        </w:rPr>
      </w:pPr>
      <w:r w:rsidRPr="00173030">
        <w:rPr>
          <w:sz w:val="22"/>
          <w:szCs w:val="22"/>
        </w:rPr>
        <w:t>nie zabezpieczył oferty wymaganym wadium i odmówił zawarcia umowy, lub</w:t>
      </w:r>
    </w:p>
    <w:p w14:paraId="50A2CE64" w14:textId="77777777" w:rsidR="00837F7B" w:rsidRPr="00173030" w:rsidRDefault="00837F7B" w:rsidP="006825C4">
      <w:pPr>
        <w:pStyle w:val="Akapitzlist"/>
        <w:numPr>
          <w:ilvl w:val="2"/>
          <w:numId w:val="39"/>
        </w:numPr>
        <w:ind w:left="993" w:hanging="284"/>
        <w:jc w:val="both"/>
        <w:rPr>
          <w:sz w:val="22"/>
          <w:szCs w:val="22"/>
        </w:rPr>
      </w:pPr>
      <w:r w:rsidRPr="00173030">
        <w:rPr>
          <w:sz w:val="22"/>
          <w:szCs w:val="22"/>
        </w:rPr>
        <w:t xml:space="preserve">nie zabezpieczył oferty wymaganym wadium i wycofał ofertę, lub </w:t>
      </w:r>
    </w:p>
    <w:p w14:paraId="10D4C50C" w14:textId="77777777" w:rsidR="00837F7B" w:rsidRPr="00173030" w:rsidRDefault="00837F7B" w:rsidP="006825C4">
      <w:pPr>
        <w:pStyle w:val="Akapitzlist"/>
        <w:numPr>
          <w:ilvl w:val="2"/>
          <w:numId w:val="39"/>
        </w:numPr>
        <w:ind w:left="993" w:hanging="284"/>
        <w:jc w:val="both"/>
        <w:rPr>
          <w:sz w:val="22"/>
          <w:szCs w:val="22"/>
        </w:rPr>
      </w:pPr>
      <w:r w:rsidRPr="00173030">
        <w:rPr>
          <w:sz w:val="22"/>
          <w:szCs w:val="22"/>
        </w:rPr>
        <w:t xml:space="preserve">nie zabezpieczył oferty wymaganym wadium i nie uzupełnił oświadczeń </w:t>
      </w:r>
      <w:r w:rsidRPr="00173030">
        <w:rPr>
          <w:sz w:val="22"/>
          <w:szCs w:val="22"/>
        </w:rPr>
        <w:br/>
        <w:t xml:space="preserve">i dokumentów na wezwanie, o którym mowa w § 39 Regulaminu. </w:t>
      </w:r>
    </w:p>
    <w:p w14:paraId="34C174ED" w14:textId="2BF106F7" w:rsidR="00B906DD" w:rsidRPr="0073300F" w:rsidRDefault="00B906DD" w:rsidP="006825C4">
      <w:pPr>
        <w:pStyle w:val="Ustp"/>
        <w:numPr>
          <w:ilvl w:val="0"/>
          <w:numId w:val="37"/>
        </w:numPr>
        <w:spacing w:before="0" w:line="240" w:lineRule="auto"/>
        <w:rPr>
          <w:sz w:val="22"/>
          <w:szCs w:val="22"/>
        </w:rPr>
      </w:pPr>
      <w:r w:rsidRPr="0073300F">
        <w:rPr>
          <w:bCs/>
          <w:sz w:val="22"/>
          <w:szCs w:val="22"/>
        </w:rPr>
        <w:t>Wykluczeniu z postępowania podlegają wykonawcy wobec których zachodzą okoliczności określone w art. 7 ust 1 ustawy z dnia 13 kwietnia 2022 r. o szczególnych rozwiązaniach</w:t>
      </w:r>
      <w:r w:rsidR="00AA5818">
        <w:rPr>
          <w:bCs/>
          <w:sz w:val="22"/>
          <w:szCs w:val="22"/>
        </w:rPr>
        <w:br/>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58A50F51" w:rsidR="0073300F" w:rsidRPr="00103AC2" w:rsidRDefault="0073300F" w:rsidP="00CC4028">
      <w:pPr>
        <w:pStyle w:val="Tekstpodstawowy"/>
        <w:spacing w:after="0"/>
        <w:ind w:left="709" w:hanging="283"/>
        <w:jc w:val="both"/>
        <w:rPr>
          <w:bCs/>
          <w:sz w:val="22"/>
          <w:szCs w:val="22"/>
        </w:rPr>
      </w:pPr>
      <w:r w:rsidRPr="00103AC2">
        <w:rPr>
          <w:bCs/>
          <w:sz w:val="22"/>
          <w:szCs w:val="22"/>
        </w:rPr>
        <w:lastRenderedPageBreak/>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AA5818">
        <w:rPr>
          <w:bCs/>
          <w:sz w:val="22"/>
          <w:szCs w:val="22"/>
        </w:rPr>
        <w:br/>
      </w:r>
      <w:r w:rsidRPr="00103AC2">
        <w:rPr>
          <w:bCs/>
          <w:sz w:val="22"/>
          <w:szCs w:val="22"/>
        </w:rPr>
        <w:t xml:space="preserve">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4F496B3E"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w:t>
      </w:r>
      <w:r w:rsidR="00AA5818">
        <w:rPr>
          <w:bCs/>
          <w:sz w:val="22"/>
          <w:szCs w:val="22"/>
        </w:rPr>
        <w:br/>
      </w:r>
      <w:r w:rsidRPr="00103AC2">
        <w:rPr>
          <w:bCs/>
          <w:sz w:val="22"/>
          <w:szCs w:val="22"/>
        </w:rPr>
        <w:t xml:space="preserve"> w sprawie wpisu na listę rozstrzygającej o zastosowaniu środka, o którym mowa w art. 1 pkt 3 w zw. art. 3 ustawy;</w:t>
      </w:r>
    </w:p>
    <w:p w14:paraId="4151E0BA" w14:textId="4EA41B0A"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AA5818">
        <w:rPr>
          <w:bCs/>
          <w:sz w:val="22"/>
          <w:szCs w:val="22"/>
        </w:rPr>
        <w:br/>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6825C4">
      <w:pPr>
        <w:pStyle w:val="Ustp"/>
        <w:numPr>
          <w:ilvl w:val="0"/>
          <w:numId w:val="37"/>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6825C4">
      <w:pPr>
        <w:pStyle w:val="Akapitzlist"/>
        <w:numPr>
          <w:ilvl w:val="1"/>
          <w:numId w:val="40"/>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Default="00B906DD" w:rsidP="006825C4">
      <w:pPr>
        <w:pStyle w:val="Akapitzlist"/>
        <w:numPr>
          <w:ilvl w:val="1"/>
          <w:numId w:val="40"/>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p w14:paraId="0E674E66" w14:textId="5F6933F8" w:rsidR="00D54970" w:rsidRDefault="00D54970" w:rsidP="00D54970">
      <w:pPr>
        <w:pStyle w:val="Akapitzlist"/>
        <w:ind w:left="709"/>
        <w:jc w:val="both"/>
        <w:rPr>
          <w:sz w:val="22"/>
          <w:szCs w:val="22"/>
        </w:rPr>
      </w:pPr>
    </w:p>
    <w:p w14:paraId="565D98A7" w14:textId="61FB8B02" w:rsidR="00D54970" w:rsidRPr="00D54970" w:rsidRDefault="00D54970" w:rsidP="00D54970">
      <w:pPr>
        <w:pStyle w:val="Akapitzlist"/>
        <w:ind w:left="360"/>
        <w:jc w:val="both"/>
        <w:rPr>
          <w:b/>
          <w:sz w:val="22"/>
          <w:szCs w:val="22"/>
        </w:rPr>
      </w:pPr>
      <w:r>
        <w:rPr>
          <w:sz w:val="22"/>
          <w:szCs w:val="22"/>
        </w:rPr>
        <w:t xml:space="preserve">      </w:t>
      </w:r>
      <w:r w:rsidRPr="00D54970">
        <w:rPr>
          <w:b/>
          <w:sz w:val="22"/>
          <w:szCs w:val="22"/>
        </w:rPr>
        <w:t xml:space="preserve"> Dla zadania nr 1 – 320 000,00   PLN</w:t>
      </w:r>
    </w:p>
    <w:p w14:paraId="641E5F72" w14:textId="77777777" w:rsidR="00B906DD" w:rsidRPr="005E0F7A" w:rsidRDefault="00B906DD" w:rsidP="00B906DD">
      <w:pPr>
        <w:pStyle w:val="Akapitzlist"/>
        <w:jc w:val="both"/>
        <w:rPr>
          <w:color w:val="FF0000"/>
          <w:sz w:val="22"/>
          <w:szCs w:val="22"/>
        </w:rPr>
      </w:pPr>
    </w:p>
    <w:p w14:paraId="7C408CED" w14:textId="77777777"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0D0200F0" w14:textId="77777777" w:rsidR="00D54970" w:rsidRPr="00166194" w:rsidRDefault="00B906DD" w:rsidP="006825C4">
      <w:pPr>
        <w:pStyle w:val="Akapitzlist"/>
        <w:numPr>
          <w:ilvl w:val="1"/>
          <w:numId w:val="40"/>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w:t>
      </w:r>
      <w:r w:rsidRPr="00166194">
        <w:rPr>
          <w:sz w:val="22"/>
          <w:szCs w:val="22"/>
        </w:rPr>
        <w:lastRenderedPageBreak/>
        <w:t xml:space="preserve">również dostawy materiałów rodzajowo podobnych, tj. </w:t>
      </w:r>
      <w:r w:rsidRPr="00AA5818">
        <w:rPr>
          <w:b/>
          <w:sz w:val="22"/>
          <w:szCs w:val="22"/>
        </w:rPr>
        <w:t xml:space="preserve">dostawy </w:t>
      </w:r>
      <w:r w:rsidR="00D54970" w:rsidRPr="008B1841">
        <w:rPr>
          <w:b/>
          <w:sz w:val="22"/>
          <w:szCs w:val="22"/>
        </w:rPr>
        <w:t>substancji chemicznych</w:t>
      </w:r>
      <w:r w:rsidR="00D54970" w:rsidRPr="008B1841">
        <w:rPr>
          <w:sz w:val="22"/>
          <w:szCs w:val="22"/>
        </w:rPr>
        <w:t xml:space="preserve"> </w:t>
      </w:r>
      <w:r w:rsidR="00D54970" w:rsidRPr="00166194">
        <w:rPr>
          <w:sz w:val="22"/>
          <w:szCs w:val="22"/>
        </w:rPr>
        <w:t xml:space="preserve">na wartość łączną nie niższą niż określoną w </w:t>
      </w:r>
      <w:r w:rsidR="00D54970" w:rsidRPr="00166194">
        <w:rPr>
          <w:b/>
          <w:bCs/>
          <w:sz w:val="22"/>
          <w:szCs w:val="22"/>
        </w:rPr>
        <w:t>pkt 2).</w:t>
      </w:r>
    </w:p>
    <w:p w14:paraId="20EAB288" w14:textId="77777777" w:rsidR="00D54970" w:rsidRDefault="00D54970" w:rsidP="00B906DD">
      <w:pPr>
        <w:pStyle w:val="Akapitzlist"/>
        <w:jc w:val="both"/>
        <w:rPr>
          <w:i/>
          <w:i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5E0F7A" w:rsidRDefault="00B906DD" w:rsidP="00B906DD">
      <w:pPr>
        <w:pStyle w:val="Akapitzlist"/>
        <w:jc w:val="both"/>
        <w:rPr>
          <w:color w:val="FF0000"/>
          <w:sz w:val="22"/>
          <w:szCs w:val="22"/>
        </w:rPr>
      </w:pP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6825C4">
      <w:pPr>
        <w:pStyle w:val="Ustp"/>
        <w:numPr>
          <w:ilvl w:val="0"/>
          <w:numId w:val="41"/>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35DBF47E" w:rsidR="00B906DD" w:rsidRDefault="00B906DD" w:rsidP="006825C4">
      <w:pPr>
        <w:pStyle w:val="Ustp"/>
        <w:numPr>
          <w:ilvl w:val="0"/>
          <w:numId w:val="41"/>
        </w:numPr>
        <w:spacing w:before="0" w:line="240" w:lineRule="auto"/>
        <w:rPr>
          <w:sz w:val="22"/>
          <w:szCs w:val="22"/>
        </w:rPr>
      </w:pPr>
      <w:r w:rsidRPr="00166194">
        <w:rPr>
          <w:sz w:val="22"/>
          <w:szCs w:val="22"/>
        </w:rPr>
        <w:t xml:space="preserve">W przypadku, o którym mowa w ustępie 1, Wykonawcy ustanawiają pełnomocnika do reprezentowania ich w postępowaniu o udzielenie zamówienia, albo reprezentowania w postępowaniu i zawarcia umowy w sprawie zamówienia. Wszelką korespondencję związaną </w:t>
      </w:r>
      <w:r w:rsidR="00AA5818">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rsidP="006825C4">
      <w:pPr>
        <w:pStyle w:val="Ustp"/>
        <w:numPr>
          <w:ilvl w:val="0"/>
          <w:numId w:val="41"/>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6825C4">
      <w:pPr>
        <w:pStyle w:val="Ustp"/>
        <w:numPr>
          <w:ilvl w:val="0"/>
          <w:numId w:val="41"/>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6825C4">
      <w:pPr>
        <w:pStyle w:val="Ustp"/>
        <w:numPr>
          <w:ilvl w:val="0"/>
          <w:numId w:val="41"/>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6825C4">
      <w:pPr>
        <w:pStyle w:val="Punkt"/>
        <w:numPr>
          <w:ilvl w:val="0"/>
          <w:numId w:val="42"/>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6825C4">
      <w:pPr>
        <w:pStyle w:val="Punkt"/>
        <w:numPr>
          <w:ilvl w:val="0"/>
          <w:numId w:val="42"/>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6825C4">
      <w:pPr>
        <w:pStyle w:val="Punkt"/>
        <w:numPr>
          <w:ilvl w:val="0"/>
          <w:numId w:val="42"/>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6825C4">
      <w:pPr>
        <w:pStyle w:val="Punkt"/>
        <w:numPr>
          <w:ilvl w:val="0"/>
          <w:numId w:val="42"/>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6825C4">
      <w:pPr>
        <w:pStyle w:val="Ustp"/>
        <w:numPr>
          <w:ilvl w:val="0"/>
          <w:numId w:val="41"/>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6825C4">
      <w:pPr>
        <w:pStyle w:val="Ustp"/>
        <w:numPr>
          <w:ilvl w:val="0"/>
          <w:numId w:val="41"/>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6825C4">
      <w:pPr>
        <w:pStyle w:val="Ustp"/>
        <w:numPr>
          <w:ilvl w:val="0"/>
          <w:numId w:val="44"/>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6825C4">
      <w:pPr>
        <w:pStyle w:val="Ustp"/>
        <w:numPr>
          <w:ilvl w:val="0"/>
          <w:numId w:val="44"/>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6825C4">
      <w:pPr>
        <w:pStyle w:val="Ustp"/>
        <w:numPr>
          <w:ilvl w:val="0"/>
          <w:numId w:val="44"/>
        </w:numPr>
        <w:spacing w:before="0" w:line="240" w:lineRule="auto"/>
        <w:rPr>
          <w:sz w:val="22"/>
          <w:szCs w:val="22"/>
        </w:rPr>
      </w:pPr>
      <w:r w:rsidRPr="00166194">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6825C4">
      <w:pPr>
        <w:pStyle w:val="Ustp"/>
        <w:numPr>
          <w:ilvl w:val="0"/>
          <w:numId w:val="44"/>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6825C4">
      <w:pPr>
        <w:pStyle w:val="Punkt"/>
        <w:numPr>
          <w:ilvl w:val="0"/>
          <w:numId w:val="43"/>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6825C4">
      <w:pPr>
        <w:pStyle w:val="Punkt"/>
        <w:numPr>
          <w:ilvl w:val="0"/>
          <w:numId w:val="43"/>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6825C4">
      <w:pPr>
        <w:pStyle w:val="Ustp"/>
        <w:numPr>
          <w:ilvl w:val="0"/>
          <w:numId w:val="44"/>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6825C4">
      <w:pPr>
        <w:pStyle w:val="Akapitzlist"/>
        <w:numPr>
          <w:ilvl w:val="0"/>
          <w:numId w:val="16"/>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6825C4">
      <w:pPr>
        <w:pStyle w:val="Akapitzlist"/>
        <w:numPr>
          <w:ilvl w:val="1"/>
          <w:numId w:val="16"/>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6825C4">
      <w:pPr>
        <w:pStyle w:val="Akapitzlist"/>
        <w:numPr>
          <w:ilvl w:val="1"/>
          <w:numId w:val="16"/>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1B5A47E5" w14:textId="66CFDFD9" w:rsidR="00B906DD" w:rsidRPr="00D54970" w:rsidRDefault="00B906DD" w:rsidP="00D54970">
      <w:pPr>
        <w:pStyle w:val="Akapitzlist"/>
        <w:ind w:left="284"/>
        <w:jc w:val="both"/>
        <w:rPr>
          <w:bCs/>
          <w:iCs/>
          <w:sz w:val="22"/>
          <w:szCs w:val="22"/>
        </w:rPr>
      </w:pPr>
      <w:r w:rsidRPr="00D54970">
        <w:rPr>
          <w:b/>
          <w:sz w:val="22"/>
          <w:szCs w:val="22"/>
        </w:rPr>
        <w:t xml:space="preserve">Do złożenia podmiotowych środków dowodowych zostanie wezwany Wykonawca, który złoży najkorzystniejszą ofertę. </w:t>
      </w:r>
    </w:p>
    <w:p w14:paraId="7184DDAD" w14:textId="77777777" w:rsidR="00B906DD" w:rsidRPr="00223936" w:rsidRDefault="00B906DD" w:rsidP="00B906DD">
      <w:pPr>
        <w:pStyle w:val="Akapitzlist"/>
        <w:jc w:val="both"/>
        <w:rPr>
          <w:bCs/>
          <w:iCs/>
          <w:color w:val="FF0000"/>
          <w:sz w:val="22"/>
          <w:szCs w:val="22"/>
        </w:rPr>
      </w:pPr>
    </w:p>
    <w:p w14:paraId="11392C9D" w14:textId="77777777" w:rsidR="00B906DD" w:rsidRPr="00370D66" w:rsidRDefault="00B906DD" w:rsidP="006825C4">
      <w:pPr>
        <w:pStyle w:val="Akapitzlist"/>
        <w:numPr>
          <w:ilvl w:val="0"/>
          <w:numId w:val="16"/>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rsidP="006825C4">
      <w:pPr>
        <w:pStyle w:val="Akapitzlist"/>
        <w:numPr>
          <w:ilvl w:val="1"/>
          <w:numId w:val="16"/>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6825C4">
      <w:pPr>
        <w:pStyle w:val="Akapitzlist"/>
        <w:numPr>
          <w:ilvl w:val="1"/>
          <w:numId w:val="16"/>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621BF489" w:rsidR="00B906DD" w:rsidRPr="00856CAF" w:rsidRDefault="00B906DD" w:rsidP="006825C4">
      <w:pPr>
        <w:pStyle w:val="Akapitzlist"/>
        <w:numPr>
          <w:ilvl w:val="1"/>
          <w:numId w:val="16"/>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w:t>
      </w:r>
      <w:r w:rsidR="00AA5818">
        <w:rPr>
          <w:bCs/>
          <w:iCs/>
          <w:sz w:val="22"/>
          <w:szCs w:val="22"/>
        </w:rPr>
        <w:br/>
      </w:r>
      <w:r w:rsidRPr="00856CAF">
        <w:rPr>
          <w:bCs/>
          <w:iCs/>
          <w:sz w:val="22"/>
          <w:szCs w:val="22"/>
        </w:rPr>
        <w:t xml:space="preserve">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523F513A" w:rsidR="00B906DD" w:rsidRPr="008B3123" w:rsidRDefault="00B906DD" w:rsidP="006825C4">
      <w:pPr>
        <w:pStyle w:val="Akapitzlist"/>
        <w:numPr>
          <w:ilvl w:val="1"/>
          <w:numId w:val="16"/>
        </w:numPr>
        <w:ind w:left="851" w:hanging="295"/>
        <w:jc w:val="both"/>
        <w:rPr>
          <w:bCs/>
          <w:iCs/>
          <w:sz w:val="22"/>
          <w:szCs w:val="22"/>
        </w:rPr>
      </w:pPr>
      <w:r w:rsidRPr="00856CAF">
        <w:rPr>
          <w:bCs/>
          <w:iCs/>
          <w:sz w:val="22"/>
          <w:szCs w:val="22"/>
        </w:rPr>
        <w:t xml:space="preserve">odpisu lub informacji z Krajowego Rejestru Sądowego lub z Centralnej Ewidencji </w:t>
      </w:r>
      <w:r w:rsidR="00AA5818">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65811D22" w:rsidR="00B906DD" w:rsidRPr="008B3123" w:rsidRDefault="00B906DD" w:rsidP="006825C4">
      <w:pPr>
        <w:pStyle w:val="Akapitzlist"/>
        <w:numPr>
          <w:ilvl w:val="1"/>
          <w:numId w:val="16"/>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AA5818">
        <w:rPr>
          <w:bCs/>
          <w:iCs/>
          <w:sz w:val="22"/>
          <w:szCs w:val="22"/>
        </w:rPr>
        <w:br/>
      </w:r>
      <w:r w:rsidRPr="008B3123">
        <w:rPr>
          <w:bCs/>
          <w:iCs/>
          <w:sz w:val="22"/>
          <w:szCs w:val="22"/>
        </w:rPr>
        <w:lastRenderedPageBreak/>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6825C4">
      <w:pPr>
        <w:pStyle w:val="Akapitzlist"/>
        <w:numPr>
          <w:ilvl w:val="1"/>
          <w:numId w:val="16"/>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6825C4">
      <w:pPr>
        <w:pStyle w:val="Akapitzlist"/>
        <w:numPr>
          <w:ilvl w:val="0"/>
          <w:numId w:val="16"/>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6825C4">
      <w:pPr>
        <w:pStyle w:val="Akapitzlist"/>
        <w:numPr>
          <w:ilvl w:val="0"/>
          <w:numId w:val="17"/>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6825C4">
      <w:pPr>
        <w:pStyle w:val="Akapitzlist"/>
        <w:numPr>
          <w:ilvl w:val="1"/>
          <w:numId w:val="17"/>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77777777" w:rsidR="00B906DD" w:rsidRDefault="00B906DD" w:rsidP="006825C4">
      <w:pPr>
        <w:pStyle w:val="Akapitzlist"/>
        <w:numPr>
          <w:ilvl w:val="1"/>
          <w:numId w:val="17"/>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6825C4">
      <w:pPr>
        <w:pStyle w:val="Akapitzlist"/>
        <w:numPr>
          <w:ilvl w:val="0"/>
          <w:numId w:val="17"/>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rsidP="006825C4">
      <w:pPr>
        <w:pStyle w:val="Ustp"/>
        <w:numPr>
          <w:ilvl w:val="1"/>
          <w:numId w:val="45"/>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25479ABD" w:rsidR="00B906DD" w:rsidRPr="00C61DE0" w:rsidRDefault="00B906DD" w:rsidP="006825C4">
      <w:pPr>
        <w:pStyle w:val="Akapitzlist"/>
        <w:numPr>
          <w:ilvl w:val="1"/>
          <w:numId w:val="45"/>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(np. właściwy do jego wydania organ administracyjny lub sądowy) jako dokument papierowy – Wykonawca przekazuje elektroniczną kopię dokumentu poświadczoną za zgodność </w:t>
      </w:r>
      <w:r w:rsidR="00AA5818">
        <w:rPr>
          <w:bCs/>
          <w:iCs/>
          <w:sz w:val="22"/>
          <w:szCs w:val="22"/>
        </w:rPr>
        <w:br/>
      </w:r>
      <w:r w:rsidRPr="00C61DE0">
        <w:rPr>
          <w:bCs/>
          <w:iCs/>
          <w:sz w:val="22"/>
          <w:szCs w:val="22"/>
        </w:rPr>
        <w:t>z oryginałem,</w:t>
      </w:r>
    </w:p>
    <w:p w14:paraId="29F969CF" w14:textId="77777777" w:rsidR="00B906DD" w:rsidRPr="00C61DE0" w:rsidRDefault="00B906DD" w:rsidP="006825C4">
      <w:pPr>
        <w:pStyle w:val="Akapitzlist"/>
        <w:numPr>
          <w:ilvl w:val="1"/>
          <w:numId w:val="45"/>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6825C4">
      <w:pPr>
        <w:pStyle w:val="Akapitzlist"/>
        <w:numPr>
          <w:ilvl w:val="1"/>
          <w:numId w:val="45"/>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6825C4">
      <w:pPr>
        <w:pStyle w:val="Akapitzlist"/>
        <w:numPr>
          <w:ilvl w:val="0"/>
          <w:numId w:val="17"/>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6825C4">
      <w:pPr>
        <w:pStyle w:val="Akapitzlist"/>
        <w:numPr>
          <w:ilvl w:val="0"/>
          <w:numId w:val="17"/>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47080207" w:rsidR="00B906DD" w:rsidRDefault="00B906DD" w:rsidP="006825C4">
      <w:pPr>
        <w:pStyle w:val="Akapitzlist"/>
        <w:numPr>
          <w:ilvl w:val="0"/>
          <w:numId w:val="17"/>
        </w:numPr>
        <w:jc w:val="both"/>
        <w:rPr>
          <w:bCs/>
          <w:iCs/>
          <w:sz w:val="22"/>
          <w:szCs w:val="22"/>
        </w:rPr>
      </w:pPr>
      <w:r w:rsidRPr="000E073B">
        <w:rPr>
          <w:bCs/>
          <w:iCs/>
          <w:sz w:val="22"/>
          <w:szCs w:val="22"/>
        </w:rPr>
        <w:t xml:space="preserve">Oświadczenia lub dokumenty sporządzone w języku obcym wykonawca przekazuje wraz </w:t>
      </w:r>
      <w:r w:rsidR="00AA5818">
        <w:rPr>
          <w:bCs/>
          <w:iCs/>
          <w:sz w:val="22"/>
          <w:szCs w:val="22"/>
        </w:rPr>
        <w:br/>
      </w:r>
      <w:r w:rsidRPr="000E073B">
        <w:rPr>
          <w:bCs/>
          <w:iCs/>
          <w:sz w:val="22"/>
          <w:szCs w:val="22"/>
        </w:rPr>
        <w:t xml:space="preserve">z tłumaczeniem na język polski. </w:t>
      </w:r>
    </w:p>
    <w:p w14:paraId="1E2BEB16" w14:textId="77777777" w:rsidR="00B906DD" w:rsidRPr="000E073B" w:rsidRDefault="00B906DD" w:rsidP="006825C4">
      <w:pPr>
        <w:pStyle w:val="Akapitzlist"/>
        <w:numPr>
          <w:ilvl w:val="0"/>
          <w:numId w:val="17"/>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2C68BD07" w:rsidR="008A4E34" w:rsidRPr="00D54970" w:rsidRDefault="008A4E34" w:rsidP="006825C4">
      <w:pPr>
        <w:pStyle w:val="Tekstpodstawowy"/>
        <w:numPr>
          <w:ilvl w:val="1"/>
          <w:numId w:val="69"/>
        </w:numPr>
        <w:spacing w:after="0"/>
        <w:ind w:left="284" w:hanging="284"/>
        <w:jc w:val="both"/>
        <w:rPr>
          <w:sz w:val="22"/>
          <w:szCs w:val="22"/>
        </w:rPr>
      </w:pPr>
      <w:r w:rsidRPr="00D54970">
        <w:rPr>
          <w:sz w:val="22"/>
          <w:szCs w:val="22"/>
        </w:rPr>
        <w:t xml:space="preserve">Umowa obowiązywać będzie od dnia wskazanego w umowie jako pierwszy dzień obowiązywania umowy </w:t>
      </w:r>
      <w:r w:rsidRPr="00D54970">
        <w:rPr>
          <w:b/>
          <w:bCs/>
          <w:sz w:val="22"/>
          <w:szCs w:val="22"/>
        </w:rPr>
        <w:t xml:space="preserve">do ostatniego dnia miesiąca, w którym upływa termin 12 miesięcy od pierwszego dnia </w:t>
      </w:r>
      <w:r w:rsidRPr="00D54970">
        <w:rPr>
          <w:b/>
          <w:bCs/>
          <w:sz w:val="22"/>
          <w:szCs w:val="22"/>
        </w:rPr>
        <w:lastRenderedPageBreak/>
        <w:t>jej obowiązywania</w:t>
      </w:r>
      <w:r w:rsidRPr="00D54970">
        <w:rPr>
          <w:sz w:val="22"/>
          <w:szCs w:val="22"/>
        </w:rPr>
        <w:t xml:space="preserve"> </w:t>
      </w:r>
      <w:r w:rsidRPr="00D54970">
        <w:rPr>
          <w:i/>
          <w:sz w:val="22"/>
          <w:szCs w:val="22"/>
        </w:rPr>
        <w:t>(np. umowa obowiązująca od dn. 12.07.202</w:t>
      </w:r>
      <w:r w:rsidR="00D54970" w:rsidRPr="00D54970">
        <w:rPr>
          <w:i/>
          <w:sz w:val="22"/>
          <w:szCs w:val="22"/>
        </w:rPr>
        <w:t>5</w:t>
      </w:r>
      <w:r w:rsidRPr="00D54970">
        <w:rPr>
          <w:i/>
          <w:sz w:val="22"/>
          <w:szCs w:val="22"/>
        </w:rPr>
        <w:t>r. będzie obowiązywać do dn. 31.07.202</w:t>
      </w:r>
      <w:r w:rsidR="00D54970" w:rsidRPr="00D54970">
        <w:rPr>
          <w:i/>
          <w:sz w:val="22"/>
          <w:szCs w:val="22"/>
        </w:rPr>
        <w:t>6</w:t>
      </w:r>
      <w:r w:rsidRPr="00D54970">
        <w:rPr>
          <w:i/>
          <w:sz w:val="22"/>
          <w:szCs w:val="22"/>
        </w:rPr>
        <w:t>r.)</w:t>
      </w:r>
    </w:p>
    <w:p w14:paraId="159CB609" w14:textId="77777777" w:rsidR="00B906DD" w:rsidRPr="00A04789" w:rsidRDefault="00B906DD" w:rsidP="00AA5818">
      <w:pPr>
        <w:pStyle w:val="Tekstpodstawowy"/>
        <w:numPr>
          <w:ilvl w:val="1"/>
          <w:numId w:val="46"/>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381F074A" w:rsidR="00B906DD" w:rsidRPr="00206411" w:rsidRDefault="00B906DD" w:rsidP="00AA5818">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AA5818">
        <w:rPr>
          <w:sz w:val="22"/>
          <w:szCs w:val="22"/>
        </w:rPr>
        <w:br/>
      </w:r>
      <w:r w:rsidRPr="001468EF">
        <w:rPr>
          <w:sz w:val="22"/>
          <w:szCs w:val="22"/>
        </w:rPr>
        <w:t xml:space="preserve">o </w:t>
      </w:r>
      <w:r w:rsidR="00AA5818">
        <w:rPr>
          <w:sz w:val="22"/>
          <w:szCs w:val="22"/>
        </w:rPr>
        <w:t xml:space="preserve"> o</w:t>
      </w:r>
      <w:r w:rsidRPr="001468EF">
        <w:rPr>
          <w:sz w:val="22"/>
          <w:szCs w:val="22"/>
        </w:rPr>
        <w:t>publikowaniu zamówienia w „Portalu Dostawcy”</w:t>
      </w:r>
      <w:r>
        <w:rPr>
          <w:sz w:val="22"/>
          <w:szCs w:val="22"/>
        </w:rPr>
        <w:t>.</w:t>
      </w:r>
    </w:p>
    <w:p w14:paraId="7A26EB0A" w14:textId="77777777" w:rsidR="00B906DD" w:rsidRPr="00A04789" w:rsidRDefault="00B906DD" w:rsidP="006825C4">
      <w:pPr>
        <w:pStyle w:val="Tekstpodstawowy"/>
        <w:numPr>
          <w:ilvl w:val="1"/>
          <w:numId w:val="46"/>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22FFFC1D" w:rsidR="00B906DD" w:rsidRPr="00A04789" w:rsidRDefault="00B906DD" w:rsidP="006825C4">
      <w:pPr>
        <w:pStyle w:val="Tekstpodstawowy"/>
        <w:numPr>
          <w:ilvl w:val="1"/>
          <w:numId w:val="46"/>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D54970">
        <w:rPr>
          <w:b/>
          <w:sz w:val="22"/>
          <w:szCs w:val="22"/>
        </w:rPr>
        <w:t>14</w:t>
      </w:r>
      <w:r w:rsidRPr="00A04789">
        <w:rPr>
          <w:b/>
          <w:sz w:val="22"/>
          <w:szCs w:val="22"/>
        </w:rPr>
        <w:t xml:space="preserve"> dni </w:t>
      </w:r>
      <w:r w:rsidRPr="00A04789">
        <w:rPr>
          <w:sz w:val="22"/>
          <w:szCs w:val="22"/>
        </w:rPr>
        <w:t>od daty otrzymania zamówienia.</w:t>
      </w:r>
    </w:p>
    <w:p w14:paraId="0B7BB5FB" w14:textId="5830BC13" w:rsidR="00B906DD" w:rsidRPr="00A04789" w:rsidRDefault="00B906DD" w:rsidP="006825C4">
      <w:pPr>
        <w:pStyle w:val="Tekstpodstawowy"/>
        <w:numPr>
          <w:ilvl w:val="1"/>
          <w:numId w:val="46"/>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najmniej </w:t>
      </w:r>
      <w:r w:rsidR="00D54970">
        <w:rPr>
          <w:b/>
          <w:sz w:val="22"/>
          <w:szCs w:val="22"/>
        </w:rPr>
        <w:t>12</w:t>
      </w:r>
      <w:r w:rsidRPr="00A04789">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4928917B" w:rsidR="000F0BD6" w:rsidRPr="00D54970" w:rsidRDefault="000F0BD6" w:rsidP="000F0BD6">
      <w:pPr>
        <w:jc w:val="both"/>
        <w:rPr>
          <w:b/>
          <w:bCs/>
          <w:sz w:val="22"/>
          <w:szCs w:val="22"/>
        </w:rPr>
      </w:pPr>
      <w:r w:rsidRPr="00D54970">
        <w:rPr>
          <w:b/>
          <w:bCs/>
          <w:sz w:val="22"/>
          <w:szCs w:val="22"/>
        </w:rPr>
        <w:t xml:space="preserve">Zamawiający odstępuje od żądania wniesienia wadium.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6825C4">
      <w:pPr>
        <w:pStyle w:val="Akapitzlist"/>
        <w:numPr>
          <w:ilvl w:val="0"/>
          <w:numId w:val="18"/>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6825C4">
      <w:pPr>
        <w:pStyle w:val="Akapitzlist"/>
        <w:numPr>
          <w:ilvl w:val="0"/>
          <w:numId w:val="18"/>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6825C4">
      <w:pPr>
        <w:pStyle w:val="Akapitzlist"/>
        <w:numPr>
          <w:ilvl w:val="0"/>
          <w:numId w:val="18"/>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6825C4">
      <w:pPr>
        <w:pStyle w:val="Akapitzlist"/>
        <w:numPr>
          <w:ilvl w:val="0"/>
          <w:numId w:val="18"/>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6825C4">
      <w:pPr>
        <w:pStyle w:val="Akapitzlist"/>
        <w:numPr>
          <w:ilvl w:val="0"/>
          <w:numId w:val="18"/>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6825C4">
      <w:pPr>
        <w:pStyle w:val="Akapitzlist"/>
        <w:numPr>
          <w:ilvl w:val="0"/>
          <w:numId w:val="18"/>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6825C4">
      <w:pPr>
        <w:pStyle w:val="Akapitzlist"/>
        <w:numPr>
          <w:ilvl w:val="1"/>
          <w:numId w:val="18"/>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6825C4">
      <w:pPr>
        <w:pStyle w:val="Akapitzlist"/>
        <w:numPr>
          <w:ilvl w:val="1"/>
          <w:numId w:val="18"/>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6825C4">
      <w:pPr>
        <w:pStyle w:val="Akapitzlist"/>
        <w:numPr>
          <w:ilvl w:val="1"/>
          <w:numId w:val="18"/>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6825C4">
      <w:pPr>
        <w:pStyle w:val="Akapitzlist"/>
        <w:numPr>
          <w:ilvl w:val="1"/>
          <w:numId w:val="18"/>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4D95454B" w:rsidR="00B906DD" w:rsidRPr="005B3CE4" w:rsidRDefault="00B906DD" w:rsidP="006825C4">
      <w:pPr>
        <w:pStyle w:val="Akapitzlist"/>
        <w:numPr>
          <w:ilvl w:val="1"/>
          <w:numId w:val="18"/>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sidR="0082399B">
        <w:rPr>
          <w:bCs/>
          <w:sz w:val="22"/>
          <w:szCs w:val="22"/>
        </w:rPr>
        <w:t xml:space="preserve"> (Załą</w:t>
      </w:r>
      <w:r>
        <w:rPr>
          <w:bCs/>
          <w:sz w:val="22"/>
          <w:szCs w:val="22"/>
        </w:rPr>
        <w:t xml:space="preserve">cznik nr 6 do SWZ) </w:t>
      </w:r>
      <w:r w:rsidR="00673177">
        <w:rPr>
          <w:bCs/>
          <w:sz w:val="22"/>
          <w:szCs w:val="22"/>
        </w:rPr>
        <w:t>.</w:t>
      </w:r>
      <w:r w:rsidRPr="005B3CE4">
        <w:rPr>
          <w:bCs/>
          <w:sz w:val="22"/>
          <w:szCs w:val="22"/>
        </w:rPr>
        <w:t xml:space="preserve"> </w:t>
      </w:r>
    </w:p>
    <w:p w14:paraId="01F280E3" w14:textId="77777777" w:rsidR="00B906DD" w:rsidRPr="00982A3B" w:rsidRDefault="00B906DD" w:rsidP="00B906DD">
      <w:pPr>
        <w:pStyle w:val="Akapitzlist"/>
        <w:jc w:val="both"/>
        <w:rPr>
          <w:b/>
          <w:color w:val="FF0000"/>
          <w:sz w:val="22"/>
          <w:szCs w:val="22"/>
        </w:rPr>
      </w:pPr>
    </w:p>
    <w:p w14:paraId="4F474773" w14:textId="77777777" w:rsidR="00B906DD" w:rsidRPr="00C65805" w:rsidRDefault="00B906DD" w:rsidP="006825C4">
      <w:pPr>
        <w:pStyle w:val="Akapitzlist"/>
        <w:numPr>
          <w:ilvl w:val="0"/>
          <w:numId w:val="18"/>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6825C4">
      <w:pPr>
        <w:pStyle w:val="Akapitzlist"/>
        <w:numPr>
          <w:ilvl w:val="1"/>
          <w:numId w:val="18"/>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6825C4">
      <w:pPr>
        <w:pStyle w:val="Akapitzlist"/>
        <w:numPr>
          <w:ilvl w:val="1"/>
          <w:numId w:val="18"/>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6825C4">
      <w:pPr>
        <w:pStyle w:val="Akapitzlist"/>
        <w:numPr>
          <w:ilvl w:val="1"/>
          <w:numId w:val="18"/>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6825C4">
      <w:pPr>
        <w:pStyle w:val="Akapitzlist"/>
        <w:numPr>
          <w:ilvl w:val="1"/>
          <w:numId w:val="18"/>
        </w:numPr>
        <w:jc w:val="both"/>
        <w:rPr>
          <w:bCs/>
          <w:sz w:val="22"/>
          <w:szCs w:val="22"/>
        </w:rPr>
      </w:pPr>
      <w:r w:rsidRPr="00A165B1">
        <w:rPr>
          <w:bCs/>
          <w:sz w:val="22"/>
          <w:szCs w:val="22"/>
        </w:rPr>
        <w:lastRenderedPageBreak/>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6825C4">
      <w:pPr>
        <w:pStyle w:val="Akapitzlist"/>
        <w:numPr>
          <w:ilvl w:val="0"/>
          <w:numId w:val="18"/>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6825C4">
      <w:pPr>
        <w:pStyle w:val="Akapitzlist"/>
        <w:numPr>
          <w:ilvl w:val="0"/>
          <w:numId w:val="18"/>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6825C4">
      <w:pPr>
        <w:pStyle w:val="Akapitzlist"/>
        <w:numPr>
          <w:ilvl w:val="0"/>
          <w:numId w:val="18"/>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6825C4">
      <w:pPr>
        <w:pStyle w:val="Akapitzlist"/>
        <w:numPr>
          <w:ilvl w:val="0"/>
          <w:numId w:val="18"/>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6825C4">
      <w:pPr>
        <w:pStyle w:val="Akapitzlist"/>
        <w:numPr>
          <w:ilvl w:val="0"/>
          <w:numId w:val="18"/>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6825C4">
      <w:pPr>
        <w:pStyle w:val="Akapitzlist"/>
        <w:numPr>
          <w:ilvl w:val="0"/>
          <w:numId w:val="18"/>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6825C4">
      <w:pPr>
        <w:pStyle w:val="Akapitzlist"/>
        <w:numPr>
          <w:ilvl w:val="0"/>
          <w:numId w:val="18"/>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2902024" w:rsidR="00B906DD" w:rsidRPr="005B3CE4" w:rsidRDefault="00B906DD" w:rsidP="006825C4">
      <w:pPr>
        <w:pStyle w:val="Akapitzlist"/>
        <w:numPr>
          <w:ilvl w:val="0"/>
          <w:numId w:val="18"/>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673177">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6825C4">
      <w:pPr>
        <w:pStyle w:val="Akapitzlist"/>
        <w:numPr>
          <w:ilvl w:val="0"/>
          <w:numId w:val="18"/>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6825C4">
      <w:pPr>
        <w:pStyle w:val="Akapitzlist"/>
        <w:numPr>
          <w:ilvl w:val="0"/>
          <w:numId w:val="18"/>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6825C4">
      <w:pPr>
        <w:pStyle w:val="Akapitzlist"/>
        <w:numPr>
          <w:ilvl w:val="0"/>
          <w:numId w:val="18"/>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w:t>
      </w:r>
      <w:r w:rsidRPr="005B3CE4">
        <w:rPr>
          <w:bCs/>
          <w:sz w:val="22"/>
          <w:szCs w:val="22"/>
        </w:rPr>
        <w:lastRenderedPageBreak/>
        <w:t>dotyczących ceny lub kosztu. Brak oznaczenia jest traktowany jako przekazanie dokumentów podlegających ujawnieniu.</w:t>
      </w:r>
    </w:p>
    <w:p w14:paraId="57A8A1E6" w14:textId="77777777" w:rsidR="00B906DD" w:rsidRPr="005B3CE4" w:rsidRDefault="00B906DD" w:rsidP="006825C4">
      <w:pPr>
        <w:pStyle w:val="Akapitzlist"/>
        <w:numPr>
          <w:ilvl w:val="0"/>
          <w:numId w:val="18"/>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AE0A5C" w:rsidRDefault="00B906DD" w:rsidP="006825C4">
      <w:pPr>
        <w:pStyle w:val="Akapitzlist"/>
        <w:numPr>
          <w:ilvl w:val="6"/>
          <w:numId w:val="19"/>
        </w:numPr>
        <w:ind w:left="284" w:hanging="284"/>
        <w:jc w:val="both"/>
        <w:rPr>
          <w:bCs/>
          <w:sz w:val="22"/>
          <w:szCs w:val="22"/>
        </w:rPr>
      </w:pPr>
      <w:r w:rsidRPr="00AE0A5C">
        <w:rPr>
          <w:bCs/>
          <w:sz w:val="22"/>
          <w:szCs w:val="22"/>
        </w:rPr>
        <w:t>Do składania i otwarcia ofert używany jest portal EFO.</w:t>
      </w:r>
    </w:p>
    <w:p w14:paraId="4F44D43E" w14:textId="3D048471" w:rsidR="00B906DD" w:rsidRPr="00AE0A5C" w:rsidRDefault="00B906DD" w:rsidP="006825C4">
      <w:pPr>
        <w:pStyle w:val="Akapitzlist"/>
        <w:numPr>
          <w:ilvl w:val="6"/>
          <w:numId w:val="19"/>
        </w:numPr>
        <w:ind w:left="284" w:hanging="284"/>
        <w:jc w:val="both"/>
        <w:rPr>
          <w:b/>
          <w:bCs/>
          <w:color w:val="0000FF"/>
          <w:sz w:val="22"/>
          <w:szCs w:val="22"/>
        </w:rPr>
      </w:pPr>
      <w:r w:rsidRPr="00AE0A5C">
        <w:rPr>
          <w:b/>
          <w:bCs/>
          <w:color w:val="0000FF"/>
          <w:sz w:val="22"/>
          <w:szCs w:val="22"/>
        </w:rPr>
        <w:t xml:space="preserve">Ofertę należy złożyć  do  dnia </w:t>
      </w:r>
      <w:r w:rsidR="00AE0A5C" w:rsidRPr="00AE0A5C">
        <w:rPr>
          <w:b/>
          <w:bCs/>
          <w:color w:val="0000FF"/>
          <w:sz w:val="22"/>
          <w:szCs w:val="22"/>
        </w:rPr>
        <w:t>12.02.2025r.</w:t>
      </w:r>
      <w:r w:rsidRPr="00AE0A5C">
        <w:rPr>
          <w:b/>
          <w:bCs/>
          <w:color w:val="0000FF"/>
          <w:sz w:val="22"/>
          <w:szCs w:val="22"/>
        </w:rPr>
        <w:t xml:space="preserve"> godz. </w:t>
      </w:r>
      <w:r w:rsidR="00AE0A5C">
        <w:rPr>
          <w:b/>
          <w:bCs/>
          <w:color w:val="0000FF"/>
          <w:sz w:val="22"/>
          <w:szCs w:val="22"/>
        </w:rPr>
        <w:t>7:45</w:t>
      </w:r>
      <w:r w:rsidRPr="00AE0A5C">
        <w:rPr>
          <w:b/>
          <w:bCs/>
          <w:color w:val="0000FF"/>
          <w:sz w:val="22"/>
          <w:szCs w:val="22"/>
        </w:rPr>
        <w:t xml:space="preserve">. </w:t>
      </w:r>
    </w:p>
    <w:p w14:paraId="1E8F2C1C" w14:textId="5A243B00" w:rsidR="00B906DD" w:rsidRPr="00AE0A5C" w:rsidRDefault="00B906DD" w:rsidP="006825C4">
      <w:pPr>
        <w:pStyle w:val="Akapitzlist"/>
        <w:numPr>
          <w:ilvl w:val="6"/>
          <w:numId w:val="19"/>
        </w:numPr>
        <w:ind w:left="284" w:hanging="284"/>
        <w:jc w:val="both"/>
        <w:rPr>
          <w:b/>
          <w:bCs/>
          <w:color w:val="0000FF"/>
          <w:sz w:val="22"/>
          <w:szCs w:val="22"/>
        </w:rPr>
      </w:pPr>
      <w:r w:rsidRPr="00AE0A5C">
        <w:rPr>
          <w:b/>
          <w:bCs/>
          <w:color w:val="0000FF"/>
          <w:sz w:val="22"/>
          <w:szCs w:val="22"/>
        </w:rPr>
        <w:t xml:space="preserve">Otwarcie ofert jest niejawne i nastąpi w dniu </w:t>
      </w:r>
      <w:r w:rsidR="00AE0A5C">
        <w:rPr>
          <w:b/>
          <w:bCs/>
          <w:color w:val="0000FF"/>
          <w:sz w:val="22"/>
          <w:szCs w:val="22"/>
        </w:rPr>
        <w:t>12.02.2025r.</w:t>
      </w:r>
      <w:r w:rsidRPr="00AE0A5C">
        <w:rPr>
          <w:b/>
          <w:bCs/>
          <w:color w:val="0000FF"/>
          <w:sz w:val="22"/>
          <w:szCs w:val="22"/>
        </w:rPr>
        <w:t xml:space="preserve"> o godz. </w:t>
      </w:r>
      <w:r w:rsidR="00AE0A5C">
        <w:rPr>
          <w:b/>
          <w:bCs/>
          <w:color w:val="0000FF"/>
          <w:sz w:val="22"/>
          <w:szCs w:val="22"/>
        </w:rPr>
        <w:t>08:00.</w:t>
      </w:r>
    </w:p>
    <w:p w14:paraId="759C02FD" w14:textId="61197780" w:rsidR="00B906DD" w:rsidRPr="00D54970" w:rsidRDefault="00B906DD" w:rsidP="006825C4">
      <w:pPr>
        <w:numPr>
          <w:ilvl w:val="6"/>
          <w:numId w:val="19"/>
        </w:numPr>
        <w:ind w:left="284" w:hanging="284"/>
        <w:jc w:val="both"/>
        <w:rPr>
          <w:sz w:val="22"/>
          <w:szCs w:val="22"/>
        </w:rPr>
      </w:pPr>
      <w:r w:rsidRPr="00AE0A5C">
        <w:rPr>
          <w:b/>
          <w:color w:val="0000FF"/>
          <w:sz w:val="22"/>
          <w:szCs w:val="22"/>
        </w:rPr>
        <w:t xml:space="preserve">Aukcja elektroniczna rozpocznie się  </w:t>
      </w:r>
      <w:r w:rsidR="00AE0A5C" w:rsidRPr="00AE0A5C">
        <w:rPr>
          <w:b/>
          <w:color w:val="0000FF"/>
          <w:sz w:val="22"/>
          <w:szCs w:val="22"/>
        </w:rPr>
        <w:t>90</w:t>
      </w:r>
      <w:r w:rsidRPr="00AE0A5C">
        <w:rPr>
          <w:b/>
          <w:color w:val="0000FF"/>
          <w:sz w:val="22"/>
          <w:szCs w:val="22"/>
        </w:rPr>
        <w:t xml:space="preserve"> minut</w:t>
      </w:r>
      <w:r w:rsidRPr="00AE0A5C">
        <w:rPr>
          <w:color w:val="0000FF"/>
          <w:sz w:val="22"/>
          <w:szCs w:val="22"/>
        </w:rPr>
        <w:t xml:space="preserve"> </w:t>
      </w:r>
      <w:r w:rsidRPr="00AE0A5C">
        <w:rPr>
          <w:sz w:val="22"/>
          <w:szCs w:val="22"/>
        </w:rPr>
        <w:t>po terminie otwarcia</w:t>
      </w:r>
      <w:r w:rsidRPr="00D54970">
        <w:rPr>
          <w:sz w:val="22"/>
          <w:szCs w:val="22"/>
        </w:rPr>
        <w:t xml:space="preserve">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D54970" w:rsidRDefault="00B906DD" w:rsidP="006825C4">
      <w:pPr>
        <w:pStyle w:val="Akapitzlist"/>
        <w:numPr>
          <w:ilvl w:val="6"/>
          <w:numId w:val="19"/>
        </w:numPr>
        <w:ind w:left="284" w:hanging="284"/>
        <w:jc w:val="both"/>
        <w:rPr>
          <w:bCs/>
          <w:sz w:val="22"/>
          <w:szCs w:val="22"/>
        </w:rPr>
      </w:pPr>
      <w:r w:rsidRPr="00D54970">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D54970" w:rsidRDefault="00B906DD" w:rsidP="006825C4">
      <w:pPr>
        <w:pStyle w:val="Akapitzlist"/>
        <w:numPr>
          <w:ilvl w:val="6"/>
          <w:numId w:val="19"/>
        </w:numPr>
        <w:ind w:left="284" w:hanging="284"/>
        <w:jc w:val="both"/>
        <w:rPr>
          <w:bCs/>
          <w:sz w:val="22"/>
          <w:szCs w:val="22"/>
        </w:rPr>
      </w:pPr>
      <w:r w:rsidRPr="00D54970">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6825C4">
      <w:pPr>
        <w:pStyle w:val="Akapitzlist"/>
        <w:numPr>
          <w:ilvl w:val="0"/>
          <w:numId w:val="20"/>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6825C4">
      <w:pPr>
        <w:pStyle w:val="Akapitzlist"/>
        <w:numPr>
          <w:ilvl w:val="0"/>
          <w:numId w:val="20"/>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6825C4">
      <w:pPr>
        <w:pStyle w:val="Akapitzlist"/>
        <w:numPr>
          <w:ilvl w:val="0"/>
          <w:numId w:val="20"/>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6825C4">
      <w:pPr>
        <w:pStyle w:val="Akapitzlist"/>
        <w:numPr>
          <w:ilvl w:val="0"/>
          <w:numId w:val="20"/>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13A3B45B" w14:textId="77777777" w:rsidR="00D54970" w:rsidRPr="00D54970" w:rsidRDefault="00B906DD" w:rsidP="006825C4">
      <w:pPr>
        <w:pStyle w:val="Akapitzlist"/>
        <w:numPr>
          <w:ilvl w:val="1"/>
          <w:numId w:val="20"/>
        </w:numPr>
        <w:jc w:val="both"/>
        <w:rPr>
          <w:bCs/>
          <w:sz w:val="22"/>
          <w:szCs w:val="22"/>
        </w:rPr>
      </w:pPr>
      <w:r w:rsidRPr="00D54970">
        <w:rPr>
          <w:bCs/>
          <w:sz w:val="22"/>
          <w:szCs w:val="22"/>
        </w:rPr>
        <w:t xml:space="preserve">Pracownikami uprawnionymi do kontaktów z Wykonawcami są: </w:t>
      </w:r>
    </w:p>
    <w:p w14:paraId="2C99C4DE" w14:textId="2F5E029A" w:rsidR="00B906DD" w:rsidRPr="00D54970" w:rsidRDefault="00B906DD" w:rsidP="006825C4">
      <w:pPr>
        <w:pStyle w:val="Akapitzlist"/>
        <w:numPr>
          <w:ilvl w:val="1"/>
          <w:numId w:val="20"/>
        </w:numPr>
        <w:jc w:val="both"/>
        <w:rPr>
          <w:bCs/>
          <w:sz w:val="22"/>
          <w:szCs w:val="22"/>
        </w:rPr>
      </w:pPr>
      <w:r w:rsidRPr="00D54970">
        <w:rPr>
          <w:bCs/>
          <w:sz w:val="22"/>
          <w:szCs w:val="22"/>
        </w:rPr>
        <w:t xml:space="preserve">Sekretarz Komisji Przetargowej: </w:t>
      </w:r>
      <w:r w:rsidR="00D54970" w:rsidRPr="00D54970">
        <w:rPr>
          <w:bCs/>
          <w:sz w:val="22"/>
          <w:szCs w:val="22"/>
        </w:rPr>
        <w:t>Ewa  Godziek</w:t>
      </w:r>
      <w:r w:rsidRPr="00D54970">
        <w:rPr>
          <w:bCs/>
          <w:sz w:val="22"/>
          <w:szCs w:val="22"/>
        </w:rPr>
        <w:t xml:space="preserve"> </w:t>
      </w:r>
    </w:p>
    <w:p w14:paraId="222236EA" w14:textId="2EDECA60" w:rsidR="00B906DD" w:rsidRPr="00D54970" w:rsidRDefault="00B906DD" w:rsidP="006825C4">
      <w:pPr>
        <w:pStyle w:val="Akapitzlist"/>
        <w:numPr>
          <w:ilvl w:val="1"/>
          <w:numId w:val="20"/>
        </w:numPr>
        <w:jc w:val="both"/>
        <w:rPr>
          <w:bCs/>
          <w:sz w:val="22"/>
          <w:szCs w:val="22"/>
        </w:rPr>
      </w:pPr>
      <w:r w:rsidRPr="00D54970">
        <w:rPr>
          <w:bCs/>
          <w:sz w:val="22"/>
          <w:szCs w:val="22"/>
        </w:rPr>
        <w:t xml:space="preserve">Przewodniczący Komisji Przetargowej: </w:t>
      </w:r>
      <w:r w:rsidR="00D54970" w:rsidRPr="00D54970">
        <w:rPr>
          <w:bCs/>
          <w:sz w:val="22"/>
          <w:szCs w:val="22"/>
        </w:rPr>
        <w:t>Krzysztof Hadam</w:t>
      </w:r>
      <w:r w:rsidRPr="00D54970">
        <w:rPr>
          <w:bCs/>
          <w:sz w:val="22"/>
          <w:szCs w:val="22"/>
        </w:rPr>
        <w:t xml:space="preserve"> </w:t>
      </w:r>
    </w:p>
    <w:p w14:paraId="15A186AD" w14:textId="77777777" w:rsidR="00B906DD" w:rsidRDefault="00B906DD" w:rsidP="00B906DD">
      <w:pPr>
        <w:ind w:left="360"/>
        <w:jc w:val="both"/>
        <w:rPr>
          <w:rStyle w:val="Hipercze"/>
          <w:bCs/>
          <w:color w:val="auto"/>
          <w:sz w:val="22"/>
          <w:szCs w:val="22"/>
        </w:rPr>
      </w:pPr>
      <w:r w:rsidRPr="00D54970">
        <w:rPr>
          <w:bCs/>
          <w:sz w:val="22"/>
          <w:szCs w:val="22"/>
        </w:rPr>
        <w:t>W celu kontaktu z wyznaczonymi osobami należy przekazać zapytanie przez Platformę EFO</w:t>
      </w:r>
      <w:r w:rsidRPr="00D54970">
        <w:rPr>
          <w:b/>
          <w:sz w:val="22"/>
          <w:szCs w:val="22"/>
        </w:rPr>
        <w:t xml:space="preserve"> </w:t>
      </w:r>
      <w:r w:rsidRPr="00D54970">
        <w:rPr>
          <w:bCs/>
          <w:sz w:val="22"/>
          <w:szCs w:val="22"/>
        </w:rPr>
        <w:t xml:space="preserve">lub drogą elektroniczną na adres </w:t>
      </w:r>
      <w:hyperlink r:id="rId18" w:history="1">
        <w:r w:rsidRPr="00D54970">
          <w:rPr>
            <w:rStyle w:val="Hipercze"/>
            <w:bCs/>
            <w:color w:val="auto"/>
            <w:sz w:val="22"/>
            <w:szCs w:val="22"/>
          </w:rPr>
          <w:t>clm.katowice@pgg.pl</w:t>
        </w:r>
      </w:hyperlink>
    </w:p>
    <w:p w14:paraId="3406A070" w14:textId="77777777" w:rsidR="00D54970" w:rsidRPr="00D54970" w:rsidRDefault="00D54970" w:rsidP="00B906DD">
      <w:pPr>
        <w:ind w:left="360"/>
        <w:jc w:val="both"/>
        <w:rPr>
          <w:b/>
          <w:sz w:val="22"/>
          <w:szCs w:val="22"/>
        </w:rPr>
      </w:pPr>
    </w:p>
    <w:p w14:paraId="54BBB40B" w14:textId="3315AD16" w:rsidR="0035712B" w:rsidRPr="00D54970"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D54970">
        <w:rPr>
          <w:rFonts w:ascii="Times New Roman" w:hAnsi="Times New Roman" w:cs="Times New Roman"/>
          <w:color w:val="auto"/>
          <w:sz w:val="22"/>
          <w:szCs w:val="22"/>
        </w:rPr>
        <w:t>Część XIV. Opis sposobu obliczenia ceny</w:t>
      </w:r>
      <w:r w:rsidR="006B32F5" w:rsidRPr="00D54970">
        <w:rPr>
          <w:rFonts w:ascii="Times New Roman" w:hAnsi="Times New Roman" w:cs="Times New Roman"/>
          <w:color w:val="auto"/>
          <w:sz w:val="22"/>
          <w:szCs w:val="22"/>
        </w:rPr>
        <w:t>.</w:t>
      </w:r>
      <w:bookmarkEnd w:id="16"/>
    </w:p>
    <w:p w14:paraId="41DC3BD3" w14:textId="77777777" w:rsidR="00B906DD" w:rsidRPr="007E6605" w:rsidRDefault="00B906DD" w:rsidP="006825C4">
      <w:pPr>
        <w:pStyle w:val="Akapitzlist"/>
        <w:numPr>
          <w:ilvl w:val="0"/>
          <w:numId w:val="22"/>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6825C4">
      <w:pPr>
        <w:pStyle w:val="Akapitzlist"/>
        <w:numPr>
          <w:ilvl w:val="0"/>
          <w:numId w:val="22"/>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6825C4">
      <w:pPr>
        <w:pStyle w:val="Akapitzlist"/>
        <w:numPr>
          <w:ilvl w:val="0"/>
          <w:numId w:val="22"/>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6825C4">
      <w:pPr>
        <w:pStyle w:val="Akapitzlist"/>
        <w:numPr>
          <w:ilvl w:val="0"/>
          <w:numId w:val="22"/>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lastRenderedPageBreak/>
        <w:t>Część XVI. Aukcja elektroniczna</w:t>
      </w:r>
      <w:r w:rsidR="006B32F5">
        <w:rPr>
          <w:rFonts w:ascii="Times New Roman" w:hAnsi="Times New Roman" w:cs="Times New Roman"/>
          <w:color w:val="auto"/>
          <w:sz w:val="22"/>
          <w:szCs w:val="22"/>
        </w:rPr>
        <w:t>.</w:t>
      </w:r>
      <w:bookmarkEnd w:id="18"/>
    </w:p>
    <w:p w14:paraId="256C4ED7" w14:textId="77777777" w:rsidR="00B906DD" w:rsidRPr="0069598A" w:rsidRDefault="00B906DD" w:rsidP="006825C4">
      <w:pPr>
        <w:pStyle w:val="bullet"/>
        <w:numPr>
          <w:ilvl w:val="0"/>
          <w:numId w:val="47"/>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6825C4">
      <w:pPr>
        <w:pStyle w:val="bullet"/>
        <w:numPr>
          <w:ilvl w:val="0"/>
          <w:numId w:val="47"/>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6825C4">
      <w:pPr>
        <w:pStyle w:val="bullet"/>
        <w:numPr>
          <w:ilvl w:val="0"/>
          <w:numId w:val="47"/>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19"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19"/>
      <w:r w:rsidRPr="0069598A">
        <w:rPr>
          <w:sz w:val="22"/>
          <w:szCs w:val="22"/>
        </w:rPr>
        <w:t xml:space="preserve"> Wykonawca zobowiązany jest zalogować się pod powyższym adresem w systemie Aukcje elektroniczne.</w:t>
      </w:r>
    </w:p>
    <w:p w14:paraId="014F6B38" w14:textId="77777777" w:rsidR="00B906DD" w:rsidRPr="0069598A" w:rsidRDefault="00B906DD" w:rsidP="006825C4">
      <w:pPr>
        <w:pStyle w:val="bullet"/>
        <w:numPr>
          <w:ilvl w:val="0"/>
          <w:numId w:val="47"/>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6825C4">
      <w:pPr>
        <w:pStyle w:val="Tekstpodstawowy3"/>
        <w:numPr>
          <w:ilvl w:val="0"/>
          <w:numId w:val="47"/>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rsidP="006825C4">
      <w:pPr>
        <w:pStyle w:val="Tekstpodstawowy3"/>
        <w:numPr>
          <w:ilvl w:val="0"/>
          <w:numId w:val="47"/>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rsidP="006825C4">
      <w:pPr>
        <w:pStyle w:val="Tekstpodstawowy3"/>
        <w:numPr>
          <w:ilvl w:val="0"/>
          <w:numId w:val="47"/>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rsidP="006825C4">
      <w:pPr>
        <w:pStyle w:val="Tekstpodstawowy3"/>
        <w:numPr>
          <w:ilvl w:val="0"/>
          <w:numId w:val="47"/>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6825C4">
      <w:pPr>
        <w:pStyle w:val="Tekstpodstawowy3"/>
        <w:numPr>
          <w:ilvl w:val="0"/>
          <w:numId w:val="47"/>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6AE881FC" w:rsidR="00B906DD" w:rsidRPr="00EC20C2" w:rsidRDefault="00B906DD" w:rsidP="006825C4">
      <w:pPr>
        <w:pStyle w:val="Tekstpodstawowy3"/>
        <w:numPr>
          <w:ilvl w:val="0"/>
          <w:numId w:val="47"/>
        </w:numPr>
        <w:ind w:left="284" w:hanging="284"/>
        <w:rPr>
          <w:b w:val="0"/>
          <w:sz w:val="22"/>
          <w:szCs w:val="22"/>
        </w:rPr>
      </w:pPr>
      <w:r w:rsidRPr="00EC20C2">
        <w:rPr>
          <w:b w:val="0"/>
          <w:bCs w:val="0"/>
          <w:sz w:val="22"/>
          <w:szCs w:val="22"/>
        </w:rPr>
        <w:t>W przypadku, gdy żaden z Wykonawców nie złoży postąpienia w dogrywce (aukcji klasycznej)</w:t>
      </w:r>
      <w:r w:rsidR="00673177">
        <w:rPr>
          <w:b w:val="0"/>
          <w:bCs w:val="0"/>
          <w:sz w:val="22"/>
          <w:szCs w:val="22"/>
        </w:rPr>
        <w:t xml:space="preserve">                       </w:t>
      </w:r>
      <w:r w:rsidRPr="00EC20C2">
        <w:rPr>
          <w:b w:val="0"/>
          <w:bCs w:val="0"/>
          <w:sz w:val="22"/>
          <w:szCs w:val="22"/>
        </w:rPr>
        <w:t xml:space="preserve">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rsidP="006825C4">
      <w:pPr>
        <w:pStyle w:val="Tekstpodstawowy3"/>
        <w:numPr>
          <w:ilvl w:val="0"/>
          <w:numId w:val="47"/>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1E2DF360" w:rsidR="00B906DD" w:rsidRPr="009D0CC6" w:rsidRDefault="00B906DD" w:rsidP="006825C4">
      <w:pPr>
        <w:pStyle w:val="Tekstpodstawowy3"/>
        <w:numPr>
          <w:ilvl w:val="0"/>
          <w:numId w:val="47"/>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673177">
        <w:rPr>
          <w:b w:val="0"/>
          <w:bCs w:val="0"/>
          <w:sz w:val="22"/>
          <w:szCs w:val="22"/>
        </w:rPr>
        <w:br/>
      </w:r>
      <w:r w:rsidRPr="00EC20C2">
        <w:rPr>
          <w:b w:val="0"/>
          <w:bCs w:val="0"/>
          <w:sz w:val="22"/>
          <w:szCs w:val="22"/>
        </w:rPr>
        <w:t>w aukcji.</w:t>
      </w:r>
    </w:p>
    <w:p w14:paraId="23A99DA5" w14:textId="6D5BB792" w:rsidR="00B906DD" w:rsidRPr="00B906DD" w:rsidRDefault="00B906DD" w:rsidP="006825C4">
      <w:pPr>
        <w:pStyle w:val="Tekstpodstawowy3"/>
        <w:numPr>
          <w:ilvl w:val="0"/>
          <w:numId w:val="47"/>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0"/>
    </w:p>
    <w:p w14:paraId="0201E466" w14:textId="77777777" w:rsidR="00B906DD" w:rsidRDefault="00B906DD" w:rsidP="00B906DD">
      <w:pPr>
        <w:jc w:val="both"/>
        <w:rPr>
          <w:rFonts w:eastAsia="Calibri"/>
          <w:b/>
          <w:bCs/>
          <w:color w:val="FF0000"/>
          <w:sz w:val="22"/>
          <w:szCs w:val="22"/>
          <w:highlight w:val="yellow"/>
        </w:rPr>
      </w:pPr>
    </w:p>
    <w:p w14:paraId="1AF9F7A6" w14:textId="3FC042DD" w:rsidR="00B906DD" w:rsidRDefault="00B906DD" w:rsidP="006825C4">
      <w:pPr>
        <w:pStyle w:val="Akapitzlist"/>
        <w:numPr>
          <w:ilvl w:val="0"/>
          <w:numId w:val="23"/>
        </w:numPr>
        <w:jc w:val="both"/>
        <w:rPr>
          <w:bCs/>
          <w:sz w:val="22"/>
          <w:szCs w:val="22"/>
        </w:rPr>
      </w:pPr>
      <w:r w:rsidRPr="00D54970">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287945CD" w14:textId="77777777" w:rsidR="00C72B58" w:rsidRPr="00D54970" w:rsidRDefault="00C72B58" w:rsidP="006825C4">
      <w:pPr>
        <w:pStyle w:val="Ustp"/>
        <w:numPr>
          <w:ilvl w:val="0"/>
          <w:numId w:val="23"/>
        </w:numPr>
        <w:spacing w:line="240" w:lineRule="auto"/>
        <w:rPr>
          <w:sz w:val="22"/>
          <w:szCs w:val="22"/>
        </w:rPr>
      </w:pPr>
      <w:r w:rsidRPr="00D54970">
        <w:rPr>
          <w:sz w:val="22"/>
          <w:szCs w:val="22"/>
        </w:rPr>
        <w:t>Oświadczenia lub dokumenty złożone przez Wykonawcę, który złożył najkorzystniejszą ofertę winny potwierdzać na dzień ich złożenia:</w:t>
      </w:r>
    </w:p>
    <w:p w14:paraId="4F778856" w14:textId="77777777" w:rsidR="00C72B58" w:rsidRPr="00D54970" w:rsidRDefault="00C72B58" w:rsidP="006825C4">
      <w:pPr>
        <w:pStyle w:val="Punkt"/>
        <w:numPr>
          <w:ilvl w:val="0"/>
          <w:numId w:val="49"/>
        </w:numPr>
        <w:spacing w:line="240" w:lineRule="auto"/>
        <w:ind w:left="851" w:hanging="454"/>
        <w:rPr>
          <w:sz w:val="22"/>
          <w:szCs w:val="22"/>
        </w:rPr>
      </w:pPr>
      <w:r w:rsidRPr="00D54970">
        <w:rPr>
          <w:sz w:val="22"/>
          <w:szCs w:val="22"/>
        </w:rPr>
        <w:t>spełnienie warunków udziału w postępowaniu,</w:t>
      </w:r>
    </w:p>
    <w:p w14:paraId="37B6344B" w14:textId="77777777" w:rsidR="00C72B58" w:rsidRPr="00D54970" w:rsidRDefault="00C72B58" w:rsidP="006825C4">
      <w:pPr>
        <w:pStyle w:val="Punkt"/>
        <w:numPr>
          <w:ilvl w:val="0"/>
          <w:numId w:val="49"/>
        </w:numPr>
        <w:spacing w:line="240" w:lineRule="auto"/>
        <w:ind w:left="851" w:hanging="454"/>
        <w:rPr>
          <w:sz w:val="22"/>
          <w:szCs w:val="22"/>
        </w:rPr>
      </w:pPr>
      <w:r w:rsidRPr="00D54970">
        <w:rPr>
          <w:sz w:val="22"/>
          <w:szCs w:val="22"/>
        </w:rPr>
        <w:t>brak podstaw do wykluczenia</w:t>
      </w:r>
    </w:p>
    <w:p w14:paraId="6400EE0C" w14:textId="77777777" w:rsidR="00C72B58" w:rsidRDefault="00C72B58" w:rsidP="006825C4">
      <w:pPr>
        <w:pStyle w:val="Punkt"/>
        <w:numPr>
          <w:ilvl w:val="0"/>
          <w:numId w:val="49"/>
        </w:numPr>
        <w:spacing w:line="240" w:lineRule="auto"/>
        <w:ind w:left="851" w:hanging="454"/>
        <w:rPr>
          <w:sz w:val="22"/>
          <w:szCs w:val="22"/>
        </w:rPr>
      </w:pPr>
      <w:r w:rsidRPr="00D54970">
        <w:rPr>
          <w:sz w:val="22"/>
          <w:szCs w:val="22"/>
        </w:rPr>
        <w:t>spełnienie wymagań odnoszących się do przedmiotu zamówienia,</w:t>
      </w:r>
    </w:p>
    <w:p w14:paraId="39705CDE" w14:textId="7989A9CA" w:rsidR="00C72B58" w:rsidRDefault="00C72B58" w:rsidP="006825C4">
      <w:pPr>
        <w:pStyle w:val="Ustp"/>
        <w:numPr>
          <w:ilvl w:val="0"/>
          <w:numId w:val="23"/>
        </w:numPr>
        <w:spacing w:line="240" w:lineRule="auto"/>
        <w:rPr>
          <w:sz w:val="22"/>
          <w:szCs w:val="22"/>
        </w:rPr>
      </w:pPr>
      <w:r>
        <w:rPr>
          <w:sz w:val="22"/>
          <w:szCs w:val="22"/>
        </w:rPr>
        <w:lastRenderedPageBreak/>
        <w:t xml:space="preserve">Jeżeli Wykonawca </w:t>
      </w:r>
      <w:r w:rsidRPr="00D54970">
        <w:rPr>
          <w:sz w:val="22"/>
          <w:szCs w:val="22"/>
        </w:rPr>
        <w:t>dołączył wymagane oświadczenia i dokumenty do oferty pomimo braku takiego obowiązku - to Zamawiający może odstąpić od wezwania do ich złożenia, pod warunkiem, że dokumenty te potwierdzają spełnienie wymagań Zamawiającego</w:t>
      </w:r>
      <w:r>
        <w:rPr>
          <w:sz w:val="22"/>
          <w:szCs w:val="22"/>
        </w:rPr>
        <w:t>.</w:t>
      </w:r>
    </w:p>
    <w:p w14:paraId="26A79069" w14:textId="5CAA13AC" w:rsidR="00C72B58" w:rsidRDefault="00C72B58" w:rsidP="006825C4">
      <w:pPr>
        <w:pStyle w:val="Ustp"/>
        <w:numPr>
          <w:ilvl w:val="0"/>
          <w:numId w:val="23"/>
        </w:numPr>
        <w:spacing w:line="240" w:lineRule="auto"/>
        <w:rPr>
          <w:sz w:val="22"/>
          <w:szCs w:val="22"/>
        </w:rPr>
      </w:pPr>
      <w:r>
        <w:rPr>
          <w:sz w:val="22"/>
          <w:szCs w:val="22"/>
        </w:rPr>
        <w:t xml:space="preserve">Zamawiający  wezwie </w:t>
      </w:r>
      <w:r w:rsidRPr="00D54970">
        <w:rPr>
          <w:sz w:val="22"/>
          <w:szCs w:val="22"/>
        </w:rPr>
        <w:t>Wykonawcę, który w wyznaczonym terminie nie złożył oświadczeń</w:t>
      </w:r>
      <w:r w:rsidR="00673177">
        <w:rPr>
          <w:sz w:val="22"/>
          <w:szCs w:val="22"/>
        </w:rPr>
        <w:t xml:space="preserve">                                </w:t>
      </w:r>
      <w:r w:rsidRPr="00D54970">
        <w:rPr>
          <w:sz w:val="22"/>
          <w:szCs w:val="22"/>
        </w:rPr>
        <w:t xml:space="preserve"> i dokumentów lub złożył oświadczenia lub dokumenty zawierające błędy, do ich uzupełnienia </w:t>
      </w:r>
      <w:r w:rsidR="00673177">
        <w:rPr>
          <w:sz w:val="22"/>
          <w:szCs w:val="22"/>
        </w:rPr>
        <w:t xml:space="preserve">                      </w:t>
      </w:r>
      <w:r w:rsidRPr="00D54970">
        <w:rPr>
          <w:sz w:val="22"/>
          <w:szCs w:val="22"/>
        </w:rPr>
        <w:t xml:space="preserve">w </w:t>
      </w:r>
      <w:r w:rsidRPr="00C72B58">
        <w:rPr>
          <w:sz w:val="22"/>
          <w:szCs w:val="22"/>
        </w:rPr>
        <w:t>określonym terminie, chyba, że pomimo ich uzupełnienia konieczne byłoby unieważnienie</w:t>
      </w:r>
      <w:r w:rsidRPr="00D54970">
        <w:rPr>
          <w:sz w:val="22"/>
          <w:szCs w:val="22"/>
        </w:rPr>
        <w:t xml:space="preserve"> postępowania lub odrzucenie oferty.</w:t>
      </w:r>
    </w:p>
    <w:p w14:paraId="055BC4DF" w14:textId="6669CF33" w:rsidR="00C72B58" w:rsidRDefault="00C72B58" w:rsidP="006825C4">
      <w:pPr>
        <w:pStyle w:val="Ustp"/>
        <w:numPr>
          <w:ilvl w:val="0"/>
          <w:numId w:val="23"/>
        </w:numPr>
        <w:spacing w:line="240" w:lineRule="auto"/>
        <w:rPr>
          <w:sz w:val="22"/>
          <w:szCs w:val="22"/>
        </w:rPr>
      </w:pPr>
      <w:r>
        <w:rPr>
          <w:sz w:val="22"/>
          <w:szCs w:val="22"/>
        </w:rPr>
        <w:t>Zamawiający w uzasadnionych przypadkach może żądać od Wykonawcy wyjaśnień dotyczących treści złożonej oferty.</w:t>
      </w:r>
    </w:p>
    <w:p w14:paraId="05F61BE2" w14:textId="1D629B32" w:rsidR="00B906DD" w:rsidRPr="00F710D4" w:rsidRDefault="00B906DD" w:rsidP="00C72B58">
      <w:pPr>
        <w:jc w:val="both"/>
        <w:rPr>
          <w:color w:val="FF0000"/>
          <w:sz w:val="22"/>
          <w:szCs w:val="22"/>
        </w:rPr>
      </w:pP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1"/>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2"/>
    </w:p>
    <w:p w14:paraId="3FDF29BC" w14:textId="77777777" w:rsidR="00B906DD" w:rsidRPr="009102A5" w:rsidRDefault="00B906DD" w:rsidP="006825C4">
      <w:pPr>
        <w:pStyle w:val="Akapitzlist"/>
        <w:numPr>
          <w:ilvl w:val="0"/>
          <w:numId w:val="24"/>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6825C4">
      <w:pPr>
        <w:pStyle w:val="bullet"/>
        <w:numPr>
          <w:ilvl w:val="0"/>
          <w:numId w:val="24"/>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6825C4">
      <w:pPr>
        <w:numPr>
          <w:ilvl w:val="0"/>
          <w:numId w:val="24"/>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03C18288" w:rsidR="00B906DD" w:rsidRDefault="00B906DD" w:rsidP="006825C4">
      <w:pPr>
        <w:numPr>
          <w:ilvl w:val="0"/>
          <w:numId w:val="24"/>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zawierają informacje w sprawie ochrony osób fizycznych w związku z przetwarzaniem danych osobowych</w:t>
      </w:r>
      <w:r w:rsidR="00673177">
        <w:rPr>
          <w:sz w:val="22"/>
          <w:szCs w:val="22"/>
        </w:rPr>
        <w:t xml:space="preserve">                    </w:t>
      </w:r>
      <w:r w:rsidRPr="009102A5">
        <w:rPr>
          <w:sz w:val="22"/>
          <w:szCs w:val="22"/>
        </w:rPr>
        <w:t xml:space="preserve">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3"/>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4"/>
    </w:p>
    <w:p w14:paraId="18280D63" w14:textId="77777777" w:rsidR="00B906DD" w:rsidRPr="00C72B58" w:rsidRDefault="00B906DD" w:rsidP="006825C4">
      <w:pPr>
        <w:numPr>
          <w:ilvl w:val="0"/>
          <w:numId w:val="50"/>
        </w:numPr>
        <w:tabs>
          <w:tab w:val="left" w:pos="284"/>
        </w:tabs>
        <w:ind w:left="284" w:hanging="284"/>
        <w:jc w:val="both"/>
        <w:rPr>
          <w:sz w:val="22"/>
          <w:szCs w:val="22"/>
        </w:rPr>
      </w:pPr>
      <w:r w:rsidRPr="00C72B58">
        <w:rPr>
          <w:sz w:val="22"/>
          <w:szCs w:val="22"/>
        </w:rPr>
        <w:t>Zamawiający, w niniejszym postępowaniu, w celu uzyskania ostatecznej ceny przeprowadzi aukcję elektroniczną.</w:t>
      </w:r>
    </w:p>
    <w:p w14:paraId="53964643" w14:textId="77777777" w:rsidR="00B906DD" w:rsidRPr="00C72B58" w:rsidRDefault="00B906DD" w:rsidP="006825C4">
      <w:pPr>
        <w:numPr>
          <w:ilvl w:val="0"/>
          <w:numId w:val="50"/>
        </w:numPr>
        <w:tabs>
          <w:tab w:val="left" w:pos="284"/>
        </w:tabs>
        <w:ind w:left="284" w:hanging="284"/>
        <w:jc w:val="both"/>
        <w:rPr>
          <w:sz w:val="22"/>
          <w:szCs w:val="22"/>
        </w:rPr>
      </w:pPr>
      <w:r w:rsidRPr="00C72B58">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1B9551A" w:rsidR="00B906DD" w:rsidRPr="00C72B58" w:rsidRDefault="00B906DD" w:rsidP="006825C4">
      <w:pPr>
        <w:numPr>
          <w:ilvl w:val="0"/>
          <w:numId w:val="50"/>
        </w:numPr>
        <w:tabs>
          <w:tab w:val="left" w:pos="284"/>
        </w:tabs>
        <w:ind w:left="284" w:hanging="284"/>
        <w:jc w:val="both"/>
        <w:rPr>
          <w:sz w:val="22"/>
          <w:szCs w:val="22"/>
        </w:rPr>
      </w:pPr>
      <w:r w:rsidRPr="00C72B58">
        <w:rPr>
          <w:sz w:val="22"/>
          <w:szCs w:val="22"/>
        </w:rPr>
        <w:t xml:space="preserve">Wartość umowy netto zostanie wyliczona jako suma iloczynów cen jednostkowych netto oraz szacunkowych ilości wyrobów w poszczególnych częściach zamówienia określonych </w:t>
      </w:r>
      <w:r w:rsidR="00673177">
        <w:rPr>
          <w:sz w:val="22"/>
          <w:szCs w:val="22"/>
        </w:rPr>
        <w:t xml:space="preserve">                               </w:t>
      </w:r>
      <w:r w:rsidRPr="00C72B58">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5"/>
    </w:p>
    <w:p w14:paraId="463EA1B7" w14:textId="77777777" w:rsidR="00B906DD" w:rsidRDefault="00B906DD" w:rsidP="006825C4">
      <w:pPr>
        <w:numPr>
          <w:ilvl w:val="0"/>
          <w:numId w:val="51"/>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6825C4">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5BCA19F6" w:rsidR="00B906DD" w:rsidRPr="00741E97" w:rsidRDefault="00B906DD" w:rsidP="006825C4">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lastRenderedPageBreak/>
        <w:t xml:space="preserve">Wykonawcach, których oferty zostały odrzucone wskazując podstawę wynikającą </w:t>
      </w:r>
      <w:r w:rsidR="002F75AA">
        <w:rPr>
          <w:sz w:val="22"/>
          <w:szCs w:val="22"/>
        </w:rPr>
        <w:t xml:space="preserve">                             </w:t>
      </w:r>
      <w:r w:rsidRPr="00741E97">
        <w:rPr>
          <w:sz w:val="22"/>
          <w:szCs w:val="22"/>
        </w:rPr>
        <w:t>z Regulaminu oraz uzasadnienie faktyczne,</w:t>
      </w:r>
    </w:p>
    <w:p w14:paraId="349A003A" w14:textId="77777777" w:rsidR="00B906DD" w:rsidRPr="00741E97" w:rsidRDefault="00B906DD" w:rsidP="006825C4">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6825C4">
      <w:pPr>
        <w:numPr>
          <w:ilvl w:val="1"/>
          <w:numId w:val="51"/>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6825C4">
      <w:pPr>
        <w:numPr>
          <w:ilvl w:val="0"/>
          <w:numId w:val="51"/>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6"/>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40845">
        <w:rPr>
          <w:rFonts w:ascii="Times New Roman" w:hAnsi="Times New Roman" w:cs="Times New Roman"/>
          <w:color w:val="auto"/>
          <w:sz w:val="22"/>
          <w:szCs w:val="22"/>
        </w:rPr>
        <w:t>Wykaz załączników</w:t>
      </w:r>
      <w:bookmarkEnd w:id="27"/>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6825C4">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rsidP="006825C4">
      <w:pPr>
        <w:numPr>
          <w:ilvl w:val="0"/>
          <w:numId w:val="52"/>
        </w:numPr>
        <w:tabs>
          <w:tab w:val="left" w:pos="426"/>
        </w:tabs>
        <w:ind w:left="426" w:hanging="426"/>
        <w:jc w:val="both"/>
        <w:rPr>
          <w:i/>
        </w:rPr>
      </w:pPr>
      <w:r w:rsidRPr="00AB3DD4">
        <w:rPr>
          <w:i/>
        </w:rPr>
        <w:t>Wzór Formularza Ofertowego.</w:t>
      </w:r>
    </w:p>
    <w:p w14:paraId="7FDBECC1" w14:textId="77777777" w:rsidR="00B906DD" w:rsidRPr="00AB3DD4" w:rsidRDefault="00B906DD" w:rsidP="006825C4">
      <w:pPr>
        <w:numPr>
          <w:ilvl w:val="0"/>
          <w:numId w:val="52"/>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rsidP="006825C4">
      <w:pPr>
        <w:numPr>
          <w:ilvl w:val="0"/>
          <w:numId w:val="52"/>
        </w:numPr>
        <w:tabs>
          <w:tab w:val="left" w:pos="426"/>
        </w:tabs>
        <w:ind w:left="426" w:hanging="426"/>
        <w:jc w:val="both"/>
        <w:rPr>
          <w:i/>
        </w:rPr>
      </w:pPr>
      <w:r w:rsidRPr="00AB3DD4">
        <w:rPr>
          <w:i/>
        </w:rPr>
        <w:t>Wzór wykazu wykonanych dostaw.</w:t>
      </w:r>
    </w:p>
    <w:p w14:paraId="079FF90A" w14:textId="77777777" w:rsidR="00B906DD" w:rsidRPr="00AB3DD4" w:rsidRDefault="00B906DD" w:rsidP="006825C4">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6825C4">
      <w:pPr>
        <w:numPr>
          <w:ilvl w:val="0"/>
          <w:numId w:val="52"/>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6825C4">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6825C4">
      <w:pPr>
        <w:numPr>
          <w:ilvl w:val="0"/>
          <w:numId w:val="52"/>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5175143C" w14:textId="77777777" w:rsidR="00F151E3" w:rsidRDefault="00F151E3">
      <w:pPr>
        <w:spacing w:after="160" w:line="259" w:lineRule="auto"/>
        <w:rPr>
          <w:b/>
          <w:bCs/>
          <w:sz w:val="22"/>
          <w:szCs w:val="22"/>
        </w:rPr>
      </w:pPr>
      <w:r>
        <w:rPr>
          <w:b/>
          <w:bCs/>
          <w:sz w:val="22"/>
          <w:szCs w:val="22"/>
        </w:rPr>
        <w:br w:type="page"/>
      </w:r>
    </w:p>
    <w:p w14:paraId="3B21E029" w14:textId="00477C38" w:rsidR="0069598A" w:rsidRPr="00750E51" w:rsidRDefault="0069598A" w:rsidP="0069598A">
      <w:pPr>
        <w:ind w:left="5664"/>
        <w:jc w:val="right"/>
        <w:rPr>
          <w:b/>
          <w:bCs/>
          <w:sz w:val="22"/>
          <w:szCs w:val="22"/>
        </w:rPr>
      </w:pPr>
      <w:bookmarkStart w:id="28" w:name="_GoBack"/>
      <w:bookmarkEnd w:id="28"/>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6825C4">
      <w:pPr>
        <w:numPr>
          <w:ilvl w:val="0"/>
          <w:numId w:val="34"/>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108382F1" w14:textId="77777777" w:rsidR="00C72B58" w:rsidRPr="004A5C4B" w:rsidRDefault="00C72B58" w:rsidP="00C72B58">
      <w:pPr>
        <w:tabs>
          <w:tab w:val="left" w:pos="851"/>
        </w:tabs>
        <w:spacing w:before="120"/>
        <w:jc w:val="both"/>
        <w:rPr>
          <w:sz w:val="22"/>
          <w:szCs w:val="22"/>
        </w:rPr>
      </w:pPr>
      <w:r w:rsidRPr="004A5C4B">
        <w:rPr>
          <w:sz w:val="22"/>
          <w:szCs w:val="22"/>
        </w:rPr>
        <w:t xml:space="preserve">Przedmiot zamówienia jest dostawa środków do usuwania kamienia grupa materiałowa 248-7 zgodnie </w:t>
      </w:r>
      <w:r>
        <w:rPr>
          <w:sz w:val="22"/>
          <w:szCs w:val="22"/>
        </w:rPr>
        <w:br/>
      </w:r>
      <w:r w:rsidRPr="004A5C4B">
        <w:rPr>
          <w:sz w:val="22"/>
          <w:szCs w:val="22"/>
        </w:rPr>
        <w:t xml:space="preserve">z formularzem ofertowym (Załącznik   nr 2 do SIWZ). </w:t>
      </w:r>
    </w:p>
    <w:p w14:paraId="20430FD3" w14:textId="77777777" w:rsidR="00C72B58" w:rsidRPr="00536B25" w:rsidRDefault="00C72B58" w:rsidP="00C72B58">
      <w:pPr>
        <w:rPr>
          <w:sz w:val="22"/>
          <w:szCs w:val="22"/>
        </w:rPr>
      </w:pPr>
    </w:p>
    <w:p w14:paraId="47C2D4F0" w14:textId="77777777" w:rsidR="00C72B58" w:rsidRPr="00536B25" w:rsidRDefault="00C72B58" w:rsidP="006825C4">
      <w:pPr>
        <w:numPr>
          <w:ilvl w:val="0"/>
          <w:numId w:val="34"/>
        </w:numPr>
        <w:ind w:left="426" w:hanging="426"/>
        <w:jc w:val="both"/>
        <w:rPr>
          <w:b/>
          <w:sz w:val="22"/>
          <w:szCs w:val="22"/>
        </w:rPr>
      </w:pPr>
      <w:r w:rsidRPr="00536B25">
        <w:rPr>
          <w:b/>
          <w:sz w:val="22"/>
          <w:szCs w:val="22"/>
        </w:rPr>
        <w:t>Wymagania prawne oraz wymagane parametry techniczno - użytkowe.</w:t>
      </w:r>
    </w:p>
    <w:p w14:paraId="186FD960" w14:textId="77777777" w:rsidR="00C72B58" w:rsidRDefault="00C72B58" w:rsidP="006825C4">
      <w:pPr>
        <w:numPr>
          <w:ilvl w:val="0"/>
          <w:numId w:val="71"/>
        </w:numPr>
        <w:autoSpaceDE w:val="0"/>
        <w:autoSpaceDN w:val="0"/>
        <w:adjustRightInd w:val="0"/>
        <w:spacing w:before="80"/>
        <w:jc w:val="both"/>
        <w:rPr>
          <w:sz w:val="22"/>
          <w:szCs w:val="22"/>
        </w:rPr>
      </w:pPr>
      <w:r>
        <w:rPr>
          <w:sz w:val="22"/>
          <w:szCs w:val="22"/>
        </w:rPr>
        <w:t>Oferowany przedmiot zamówienia musi spełniać wymagania aktualnie obowiązujących norm i przepisów mających zastosowanie dla danego wyrobu.</w:t>
      </w:r>
    </w:p>
    <w:p w14:paraId="15F2F7B8" w14:textId="77777777" w:rsidR="00C72B58" w:rsidRDefault="00C72B58" w:rsidP="006825C4">
      <w:pPr>
        <w:numPr>
          <w:ilvl w:val="0"/>
          <w:numId w:val="71"/>
        </w:numPr>
        <w:autoSpaceDE w:val="0"/>
        <w:autoSpaceDN w:val="0"/>
        <w:adjustRightInd w:val="0"/>
        <w:spacing w:before="80"/>
        <w:jc w:val="both"/>
        <w:rPr>
          <w:bCs/>
          <w:sz w:val="22"/>
          <w:szCs w:val="22"/>
        </w:rPr>
      </w:pPr>
      <w:r>
        <w:rPr>
          <w:sz w:val="22"/>
          <w:szCs w:val="22"/>
        </w:rPr>
        <w:t xml:space="preserve">Przedmiot zamówienia musi być oznakowany zgodnie z obowiązującymi przepisami w sposób widoczny i czytelny </w:t>
      </w:r>
      <w:r>
        <w:rPr>
          <w:bCs/>
          <w:sz w:val="22"/>
          <w:szCs w:val="22"/>
        </w:rPr>
        <w:t>metodą uniemożliwiającą  łatwe usunięcie oznakowania i</w:t>
      </w:r>
      <w:r>
        <w:rPr>
          <w:sz w:val="22"/>
          <w:szCs w:val="22"/>
        </w:rPr>
        <w:t xml:space="preserve"> powinien posiadać:</w:t>
      </w:r>
    </w:p>
    <w:p w14:paraId="2515F808" w14:textId="77777777" w:rsidR="00C72B58" w:rsidRDefault="00C72B58" w:rsidP="006825C4">
      <w:pPr>
        <w:numPr>
          <w:ilvl w:val="0"/>
          <w:numId w:val="72"/>
        </w:numPr>
        <w:jc w:val="both"/>
        <w:rPr>
          <w:bCs/>
          <w:sz w:val="22"/>
          <w:szCs w:val="22"/>
        </w:rPr>
      </w:pPr>
      <w:r>
        <w:rPr>
          <w:bCs/>
          <w:sz w:val="22"/>
          <w:szCs w:val="22"/>
        </w:rPr>
        <w:t xml:space="preserve">nazwę producenta, </w:t>
      </w:r>
    </w:p>
    <w:p w14:paraId="56D9087F" w14:textId="77777777" w:rsidR="00C72B58" w:rsidRDefault="00C72B58" w:rsidP="006825C4">
      <w:pPr>
        <w:numPr>
          <w:ilvl w:val="0"/>
          <w:numId w:val="72"/>
        </w:numPr>
        <w:jc w:val="both"/>
        <w:rPr>
          <w:bCs/>
          <w:sz w:val="22"/>
          <w:szCs w:val="22"/>
        </w:rPr>
      </w:pPr>
      <w:r>
        <w:rPr>
          <w:bCs/>
          <w:sz w:val="22"/>
          <w:szCs w:val="22"/>
        </w:rPr>
        <w:t xml:space="preserve">nazwę produktu, </w:t>
      </w:r>
    </w:p>
    <w:p w14:paraId="5F27D5D0" w14:textId="77777777" w:rsidR="00C72B58" w:rsidRDefault="00C72B58" w:rsidP="006825C4">
      <w:pPr>
        <w:numPr>
          <w:ilvl w:val="0"/>
          <w:numId w:val="72"/>
        </w:numPr>
        <w:jc w:val="both"/>
        <w:rPr>
          <w:bCs/>
          <w:sz w:val="22"/>
          <w:szCs w:val="22"/>
        </w:rPr>
      </w:pPr>
      <w:r>
        <w:rPr>
          <w:bCs/>
          <w:sz w:val="22"/>
          <w:szCs w:val="22"/>
        </w:rPr>
        <w:t xml:space="preserve">datę ważności, </w:t>
      </w:r>
    </w:p>
    <w:p w14:paraId="1F0505D7" w14:textId="75C1244B" w:rsidR="00367AC9" w:rsidRPr="00367AC9" w:rsidRDefault="00C72B58" w:rsidP="00367AC9">
      <w:pPr>
        <w:numPr>
          <w:ilvl w:val="0"/>
          <w:numId w:val="72"/>
        </w:numPr>
        <w:autoSpaceDE w:val="0"/>
        <w:autoSpaceDN w:val="0"/>
        <w:adjustRightInd w:val="0"/>
        <w:jc w:val="both"/>
        <w:rPr>
          <w:rFonts w:eastAsiaTheme="minorHAnsi"/>
          <w:color w:val="000000"/>
          <w:sz w:val="24"/>
          <w:szCs w:val="24"/>
          <w:lang w:eastAsia="en-US"/>
        </w:rPr>
      </w:pPr>
      <w:r w:rsidRPr="00367AC9">
        <w:rPr>
          <w:bCs/>
          <w:sz w:val="22"/>
          <w:szCs w:val="22"/>
        </w:rPr>
        <w:t>warunki stosowania, składowania, transportu, jak również przepisy bezpieczeństwa właściwe dla wyrobu.</w:t>
      </w:r>
    </w:p>
    <w:p w14:paraId="01E6FD86" w14:textId="3AF860AB" w:rsidR="00C72B58" w:rsidRPr="00367AC9" w:rsidRDefault="00367AC9" w:rsidP="00367AC9">
      <w:pPr>
        <w:pStyle w:val="Akapitzlist"/>
        <w:numPr>
          <w:ilvl w:val="0"/>
          <w:numId w:val="90"/>
        </w:numPr>
        <w:jc w:val="both"/>
        <w:rPr>
          <w:b/>
          <w:bCs/>
          <w:sz w:val="22"/>
          <w:szCs w:val="22"/>
        </w:rPr>
      </w:pPr>
      <w:r w:rsidRPr="00367AC9">
        <w:rPr>
          <w:rFonts w:eastAsiaTheme="minorHAnsi"/>
          <w:color w:val="000000"/>
          <w:sz w:val="22"/>
          <w:szCs w:val="22"/>
          <w:lang w:eastAsia="en-US"/>
        </w:rPr>
        <w:t>Wykonawca zobowiązany jest do odbioru i utylizacji zgodnie z obowiązującymi przepisami pustych pojemników i pojemników z odpadami preparatów oraz ponosi koszty tej utylizacji</w:t>
      </w:r>
      <w:r w:rsidR="00AE0A5C">
        <w:rPr>
          <w:rFonts w:eastAsiaTheme="minorHAnsi"/>
          <w:color w:val="000000"/>
          <w:sz w:val="22"/>
          <w:szCs w:val="22"/>
          <w:lang w:eastAsia="en-US"/>
        </w:rPr>
        <w:t>.</w:t>
      </w:r>
    </w:p>
    <w:p w14:paraId="4194A520" w14:textId="77777777" w:rsidR="00367AC9" w:rsidRPr="00367AC9" w:rsidRDefault="00367AC9" w:rsidP="00367AC9">
      <w:pPr>
        <w:pStyle w:val="Akapitzlist"/>
        <w:ind w:left="360"/>
        <w:jc w:val="both"/>
        <w:rPr>
          <w:b/>
          <w:bCs/>
          <w:sz w:val="22"/>
          <w:szCs w:val="22"/>
        </w:rPr>
      </w:pPr>
    </w:p>
    <w:p w14:paraId="1598B61B" w14:textId="260E668C" w:rsidR="00C72B58" w:rsidRDefault="00C72B58" w:rsidP="006825C4">
      <w:pPr>
        <w:numPr>
          <w:ilvl w:val="0"/>
          <w:numId w:val="73"/>
        </w:numPr>
        <w:spacing w:before="120" w:after="120"/>
        <w:ind w:left="709" w:hanging="425"/>
        <w:jc w:val="both"/>
        <w:rPr>
          <w:b/>
          <w:sz w:val="22"/>
          <w:szCs w:val="22"/>
        </w:rPr>
      </w:pPr>
      <w:r>
        <w:rPr>
          <w:b/>
          <w:bCs/>
          <w:sz w:val="22"/>
          <w:szCs w:val="22"/>
          <w:u w:val="single"/>
        </w:rPr>
        <w:t>Dostawa</w:t>
      </w:r>
      <w:r>
        <w:rPr>
          <w:b/>
          <w:sz w:val="22"/>
          <w:szCs w:val="22"/>
          <w:u w:val="single"/>
        </w:rPr>
        <w:t xml:space="preserve"> płynnego koncentratu </w:t>
      </w:r>
      <w:r>
        <w:rPr>
          <w:b/>
          <w:bCs/>
          <w:sz w:val="22"/>
          <w:szCs w:val="22"/>
          <w:u w:val="single"/>
        </w:rPr>
        <w:t>do usuwania kamienia kotłowego  wraz ze środkiem neutralizującym pozostałości popłuczyn.</w:t>
      </w:r>
    </w:p>
    <w:p w14:paraId="1E8ED4AC" w14:textId="77777777" w:rsidR="00C72B58" w:rsidRDefault="00C72B58" w:rsidP="006825C4">
      <w:pPr>
        <w:numPr>
          <w:ilvl w:val="0"/>
          <w:numId w:val="74"/>
        </w:numPr>
        <w:autoSpaceDE w:val="0"/>
        <w:autoSpaceDN w:val="0"/>
        <w:adjustRightInd w:val="0"/>
        <w:spacing w:before="80"/>
        <w:ind w:left="714" w:hanging="357"/>
        <w:jc w:val="both"/>
        <w:rPr>
          <w:b/>
          <w:bCs/>
          <w:sz w:val="22"/>
          <w:szCs w:val="22"/>
        </w:rPr>
      </w:pPr>
      <w:r>
        <w:rPr>
          <w:sz w:val="22"/>
          <w:szCs w:val="22"/>
        </w:rPr>
        <w:t>Środek - koncentrat do usuwania kamienia kotłowego pochodzenia wapiennego, węglanowego i krzemianowego w wodnych obiegach zamkniętych.</w:t>
      </w:r>
    </w:p>
    <w:p w14:paraId="68819111" w14:textId="77777777" w:rsidR="00C72B58" w:rsidRDefault="00C72B58" w:rsidP="006825C4">
      <w:pPr>
        <w:numPr>
          <w:ilvl w:val="0"/>
          <w:numId w:val="74"/>
        </w:numPr>
        <w:autoSpaceDE w:val="0"/>
        <w:autoSpaceDN w:val="0"/>
        <w:adjustRightInd w:val="0"/>
        <w:spacing w:before="80"/>
        <w:ind w:left="714" w:hanging="357"/>
        <w:jc w:val="both"/>
        <w:rPr>
          <w:b/>
          <w:bCs/>
          <w:sz w:val="22"/>
          <w:szCs w:val="22"/>
        </w:rPr>
      </w:pPr>
      <w:r>
        <w:rPr>
          <w:sz w:val="22"/>
          <w:szCs w:val="22"/>
        </w:rPr>
        <w:t xml:space="preserve">Wykonawca do każdej dostawy zapewni odpowiednią ilość środka neutralizującego pozostałości popłuczyn, którego użycie spowoduje uzyskanie odczynu obojętnego </w:t>
      </w:r>
      <w:proofErr w:type="spellStart"/>
      <w:r>
        <w:rPr>
          <w:sz w:val="22"/>
          <w:szCs w:val="22"/>
        </w:rPr>
        <w:t>ph</w:t>
      </w:r>
      <w:proofErr w:type="spellEnd"/>
      <w:r>
        <w:rPr>
          <w:sz w:val="22"/>
          <w:szCs w:val="22"/>
        </w:rPr>
        <w:t xml:space="preserve"> 7,0.</w:t>
      </w:r>
    </w:p>
    <w:p w14:paraId="4DA7170F" w14:textId="77777777" w:rsidR="00C72B58" w:rsidRDefault="00C72B58" w:rsidP="006825C4">
      <w:pPr>
        <w:numPr>
          <w:ilvl w:val="0"/>
          <w:numId w:val="74"/>
        </w:numPr>
        <w:autoSpaceDE w:val="0"/>
        <w:autoSpaceDN w:val="0"/>
        <w:adjustRightInd w:val="0"/>
        <w:spacing w:before="80"/>
        <w:ind w:left="714" w:hanging="357"/>
        <w:jc w:val="both"/>
        <w:rPr>
          <w:b/>
          <w:bCs/>
          <w:sz w:val="22"/>
          <w:szCs w:val="22"/>
        </w:rPr>
      </w:pPr>
      <w:r>
        <w:rPr>
          <w:sz w:val="22"/>
          <w:szCs w:val="22"/>
        </w:rPr>
        <w:t>Oferowany przedmiot zamówienia musi posiadać</w:t>
      </w:r>
      <w:r>
        <w:rPr>
          <w:bCs/>
          <w:sz w:val="22"/>
          <w:szCs w:val="22"/>
        </w:rPr>
        <w:t xml:space="preserve"> własności umożliwiające bezpieczne zastosowanie na powierzchni i dole kopalni z zachowaniem minimalizacji zagrożenia dla zdrowia ludzi i dla środowiska naturalnego tj. </w:t>
      </w:r>
      <w:r>
        <w:rPr>
          <w:b/>
          <w:bCs/>
          <w:sz w:val="22"/>
          <w:szCs w:val="22"/>
        </w:rPr>
        <w:t>powinien być:</w:t>
      </w:r>
    </w:p>
    <w:p w14:paraId="1E2C8B25" w14:textId="77777777" w:rsidR="00C72B58" w:rsidRDefault="00C72B58" w:rsidP="006825C4">
      <w:pPr>
        <w:numPr>
          <w:ilvl w:val="0"/>
          <w:numId w:val="75"/>
        </w:numPr>
        <w:autoSpaceDE w:val="0"/>
        <w:autoSpaceDN w:val="0"/>
        <w:adjustRightInd w:val="0"/>
        <w:spacing w:before="60"/>
        <w:jc w:val="both"/>
        <w:rPr>
          <w:sz w:val="22"/>
          <w:szCs w:val="22"/>
        </w:rPr>
      </w:pPr>
      <w:r>
        <w:rPr>
          <w:sz w:val="22"/>
          <w:szCs w:val="22"/>
        </w:rPr>
        <w:t xml:space="preserve">środkiem niepalnym, </w:t>
      </w:r>
    </w:p>
    <w:p w14:paraId="2DE2C51D" w14:textId="77777777" w:rsidR="00C72B58" w:rsidRDefault="00C72B58" w:rsidP="006825C4">
      <w:pPr>
        <w:numPr>
          <w:ilvl w:val="0"/>
          <w:numId w:val="75"/>
        </w:numPr>
        <w:spacing w:before="60"/>
        <w:jc w:val="both"/>
        <w:rPr>
          <w:sz w:val="22"/>
          <w:szCs w:val="22"/>
        </w:rPr>
      </w:pPr>
      <w:r>
        <w:rPr>
          <w:sz w:val="22"/>
          <w:szCs w:val="22"/>
        </w:rPr>
        <w:t>środkiem nietoksycznym, biodegradowalny powyżej 80%</w:t>
      </w:r>
    </w:p>
    <w:p w14:paraId="6FB0A5A0" w14:textId="77777777" w:rsidR="00C72B58" w:rsidRDefault="00C72B58" w:rsidP="006825C4">
      <w:pPr>
        <w:numPr>
          <w:ilvl w:val="0"/>
          <w:numId w:val="75"/>
        </w:numPr>
        <w:spacing w:before="60"/>
        <w:jc w:val="both"/>
        <w:rPr>
          <w:sz w:val="22"/>
          <w:szCs w:val="22"/>
        </w:rPr>
      </w:pPr>
      <w:r>
        <w:rPr>
          <w:sz w:val="22"/>
          <w:szCs w:val="22"/>
        </w:rPr>
        <w:t>nie utleniającym się, jednolitym, nierozwarstwiającym się</w:t>
      </w:r>
    </w:p>
    <w:p w14:paraId="66CEDEE3" w14:textId="77777777" w:rsidR="00C72B58" w:rsidRDefault="00C72B58" w:rsidP="006825C4">
      <w:pPr>
        <w:numPr>
          <w:ilvl w:val="0"/>
          <w:numId w:val="75"/>
        </w:numPr>
        <w:spacing w:before="60"/>
        <w:jc w:val="both"/>
        <w:rPr>
          <w:sz w:val="22"/>
          <w:szCs w:val="22"/>
        </w:rPr>
      </w:pPr>
      <w:r>
        <w:rPr>
          <w:sz w:val="22"/>
          <w:szCs w:val="22"/>
        </w:rPr>
        <w:t>nie wybuchowym,</w:t>
      </w:r>
    </w:p>
    <w:p w14:paraId="29499CBB" w14:textId="77777777" w:rsidR="00C72B58" w:rsidRDefault="00C72B58" w:rsidP="006825C4">
      <w:pPr>
        <w:pStyle w:val="Akapitzlist"/>
        <w:numPr>
          <w:ilvl w:val="0"/>
          <w:numId w:val="75"/>
        </w:numPr>
        <w:spacing w:before="60"/>
        <w:jc w:val="both"/>
        <w:rPr>
          <w:sz w:val="22"/>
          <w:szCs w:val="22"/>
        </w:rPr>
      </w:pPr>
      <w:r>
        <w:rPr>
          <w:sz w:val="22"/>
          <w:szCs w:val="22"/>
        </w:rPr>
        <w:t>zawierający inhibitory korozji</w:t>
      </w:r>
    </w:p>
    <w:p w14:paraId="080E8BDA" w14:textId="77777777" w:rsidR="00C72B58" w:rsidRDefault="00C72B58" w:rsidP="006825C4">
      <w:pPr>
        <w:pStyle w:val="Akapitzlist"/>
        <w:numPr>
          <w:ilvl w:val="0"/>
          <w:numId w:val="75"/>
        </w:numPr>
        <w:spacing w:before="60"/>
        <w:jc w:val="both"/>
        <w:rPr>
          <w:sz w:val="22"/>
          <w:szCs w:val="22"/>
        </w:rPr>
      </w:pPr>
      <w:r>
        <w:rPr>
          <w:sz w:val="22"/>
          <w:szCs w:val="22"/>
        </w:rPr>
        <w:t>rozpuszczalny w wodzie</w:t>
      </w:r>
    </w:p>
    <w:p w14:paraId="3117DC79" w14:textId="77777777" w:rsidR="00C72B58" w:rsidRDefault="00C72B58" w:rsidP="006825C4">
      <w:pPr>
        <w:pStyle w:val="Akapitzlist"/>
        <w:numPr>
          <w:ilvl w:val="0"/>
          <w:numId w:val="75"/>
        </w:numPr>
        <w:spacing w:before="60"/>
        <w:jc w:val="both"/>
        <w:rPr>
          <w:sz w:val="22"/>
          <w:szCs w:val="22"/>
        </w:rPr>
      </w:pPr>
      <w:r>
        <w:rPr>
          <w:sz w:val="22"/>
          <w:szCs w:val="22"/>
        </w:rPr>
        <w:t>skład: mieszanina kwasów</w:t>
      </w:r>
    </w:p>
    <w:p w14:paraId="7B71E339" w14:textId="77777777" w:rsidR="00C72B58" w:rsidRDefault="00C72B58" w:rsidP="006825C4">
      <w:pPr>
        <w:pStyle w:val="Akapitzlist"/>
        <w:numPr>
          <w:ilvl w:val="0"/>
          <w:numId w:val="76"/>
        </w:numPr>
        <w:spacing w:before="60"/>
        <w:ind w:left="1440" w:hanging="360"/>
        <w:jc w:val="both"/>
        <w:rPr>
          <w:bCs/>
          <w:sz w:val="22"/>
          <w:szCs w:val="22"/>
        </w:rPr>
      </w:pPr>
      <w:r>
        <w:rPr>
          <w:bCs/>
          <w:sz w:val="22"/>
          <w:szCs w:val="22"/>
        </w:rPr>
        <w:t>baza: kwas chlorowodorowy  zawartość  min.25%,</w:t>
      </w:r>
    </w:p>
    <w:p w14:paraId="5B26F6AB" w14:textId="77777777" w:rsidR="00C72B58" w:rsidRDefault="00C72B58" w:rsidP="006825C4">
      <w:pPr>
        <w:pStyle w:val="Akapitzlist"/>
        <w:numPr>
          <w:ilvl w:val="0"/>
          <w:numId w:val="76"/>
        </w:numPr>
        <w:spacing w:before="60"/>
        <w:ind w:left="1440" w:hanging="360"/>
        <w:jc w:val="both"/>
        <w:rPr>
          <w:bCs/>
          <w:sz w:val="22"/>
          <w:szCs w:val="22"/>
        </w:rPr>
      </w:pPr>
      <w:r>
        <w:rPr>
          <w:bCs/>
          <w:sz w:val="22"/>
          <w:szCs w:val="22"/>
        </w:rPr>
        <w:t xml:space="preserve">kwas </w:t>
      </w:r>
      <w:proofErr w:type="spellStart"/>
      <w:r>
        <w:rPr>
          <w:bCs/>
          <w:sz w:val="22"/>
          <w:szCs w:val="22"/>
        </w:rPr>
        <w:t>etidronowy</w:t>
      </w:r>
      <w:proofErr w:type="spellEnd"/>
      <w:r>
        <w:rPr>
          <w:bCs/>
          <w:sz w:val="22"/>
          <w:szCs w:val="22"/>
        </w:rPr>
        <w:t xml:space="preserve"> zawartość min. 15%,</w:t>
      </w:r>
    </w:p>
    <w:p w14:paraId="00D1ECCB" w14:textId="77777777" w:rsidR="00C72B58" w:rsidRDefault="00C72B58" w:rsidP="006825C4">
      <w:pPr>
        <w:pStyle w:val="Akapitzlist"/>
        <w:numPr>
          <w:ilvl w:val="0"/>
          <w:numId w:val="76"/>
        </w:numPr>
        <w:spacing w:before="60"/>
        <w:ind w:left="1440" w:hanging="360"/>
        <w:jc w:val="both"/>
        <w:rPr>
          <w:bCs/>
          <w:sz w:val="22"/>
          <w:szCs w:val="22"/>
        </w:rPr>
      </w:pPr>
      <w:r>
        <w:rPr>
          <w:bCs/>
          <w:sz w:val="22"/>
          <w:szCs w:val="22"/>
        </w:rPr>
        <w:t>kwas fosforowy min.10%,</w:t>
      </w:r>
    </w:p>
    <w:p w14:paraId="1075E617" w14:textId="77777777" w:rsidR="00C72B58" w:rsidRDefault="00C72B58" w:rsidP="006825C4">
      <w:pPr>
        <w:pStyle w:val="Akapitzlist"/>
        <w:numPr>
          <w:ilvl w:val="0"/>
          <w:numId w:val="76"/>
        </w:numPr>
        <w:spacing w:before="60"/>
        <w:ind w:left="1440" w:hanging="360"/>
        <w:jc w:val="both"/>
        <w:rPr>
          <w:bCs/>
          <w:sz w:val="22"/>
          <w:szCs w:val="22"/>
        </w:rPr>
      </w:pPr>
      <w:r>
        <w:rPr>
          <w:bCs/>
          <w:sz w:val="22"/>
          <w:szCs w:val="22"/>
        </w:rPr>
        <w:t xml:space="preserve">Kwas </w:t>
      </w:r>
      <w:proofErr w:type="spellStart"/>
      <w:r>
        <w:rPr>
          <w:bCs/>
          <w:sz w:val="22"/>
          <w:szCs w:val="22"/>
        </w:rPr>
        <w:t>fenylometylosulfonowy</w:t>
      </w:r>
      <w:proofErr w:type="spellEnd"/>
      <w:r>
        <w:rPr>
          <w:bCs/>
          <w:sz w:val="22"/>
          <w:szCs w:val="22"/>
        </w:rPr>
        <w:t xml:space="preserve"> min. 5%</w:t>
      </w:r>
    </w:p>
    <w:p w14:paraId="1608B8A1" w14:textId="77777777" w:rsidR="00C72B58" w:rsidRDefault="00C72B58" w:rsidP="006825C4">
      <w:pPr>
        <w:numPr>
          <w:ilvl w:val="0"/>
          <w:numId w:val="75"/>
        </w:numPr>
        <w:spacing w:before="60"/>
        <w:jc w:val="both"/>
        <w:rPr>
          <w:bCs/>
          <w:sz w:val="22"/>
          <w:szCs w:val="22"/>
        </w:rPr>
      </w:pPr>
      <w:r>
        <w:rPr>
          <w:bCs/>
          <w:sz w:val="22"/>
          <w:szCs w:val="22"/>
        </w:rPr>
        <w:t>gęstość  1,18 -1,25 g/cm</w:t>
      </w:r>
      <w:r>
        <w:rPr>
          <w:bCs/>
          <w:sz w:val="22"/>
          <w:szCs w:val="22"/>
          <w:vertAlign w:val="superscript"/>
        </w:rPr>
        <w:t>3</w:t>
      </w:r>
    </w:p>
    <w:p w14:paraId="679FC746" w14:textId="77777777" w:rsidR="00C72B58" w:rsidRDefault="00C72B58" w:rsidP="006825C4">
      <w:pPr>
        <w:pStyle w:val="Akapitzlist"/>
        <w:numPr>
          <w:ilvl w:val="0"/>
          <w:numId w:val="75"/>
        </w:numPr>
        <w:spacing w:before="60"/>
        <w:jc w:val="both"/>
        <w:rPr>
          <w:bCs/>
          <w:sz w:val="22"/>
          <w:szCs w:val="22"/>
        </w:rPr>
      </w:pPr>
      <w:r>
        <w:rPr>
          <w:bCs/>
          <w:sz w:val="22"/>
          <w:szCs w:val="22"/>
        </w:rPr>
        <w:t xml:space="preserve">wartość </w:t>
      </w:r>
      <w:proofErr w:type="spellStart"/>
      <w:r>
        <w:rPr>
          <w:bCs/>
          <w:sz w:val="22"/>
          <w:szCs w:val="22"/>
        </w:rPr>
        <w:t>pH</w:t>
      </w:r>
      <w:proofErr w:type="spellEnd"/>
      <w:r>
        <w:rPr>
          <w:bCs/>
          <w:sz w:val="22"/>
          <w:szCs w:val="22"/>
        </w:rPr>
        <w:t xml:space="preserve"> produktu &lt; 1,</w:t>
      </w:r>
    </w:p>
    <w:p w14:paraId="77ACB543" w14:textId="77777777" w:rsidR="00C72B58" w:rsidRDefault="00C72B58" w:rsidP="006825C4">
      <w:pPr>
        <w:pStyle w:val="Akapitzlist"/>
        <w:numPr>
          <w:ilvl w:val="0"/>
          <w:numId w:val="75"/>
        </w:numPr>
        <w:spacing w:before="60"/>
        <w:jc w:val="both"/>
        <w:rPr>
          <w:bCs/>
          <w:sz w:val="22"/>
          <w:szCs w:val="22"/>
        </w:rPr>
      </w:pPr>
      <w:r>
        <w:rPr>
          <w:bCs/>
          <w:sz w:val="22"/>
          <w:szCs w:val="22"/>
        </w:rPr>
        <w:t>lepkość kinematyczna 1,98 – 2,26mm</w:t>
      </w:r>
      <w:r>
        <w:rPr>
          <w:bCs/>
          <w:sz w:val="22"/>
          <w:szCs w:val="22"/>
          <w:vertAlign w:val="superscript"/>
        </w:rPr>
        <w:t>2</w:t>
      </w:r>
      <w:r>
        <w:rPr>
          <w:bCs/>
          <w:sz w:val="22"/>
          <w:szCs w:val="22"/>
        </w:rPr>
        <w:t>/s</w:t>
      </w:r>
    </w:p>
    <w:p w14:paraId="37B2B1FE" w14:textId="77777777" w:rsidR="00C72B58" w:rsidRDefault="00C72B58" w:rsidP="006825C4">
      <w:pPr>
        <w:pStyle w:val="Akapitzlist"/>
        <w:numPr>
          <w:ilvl w:val="0"/>
          <w:numId w:val="75"/>
        </w:numPr>
        <w:spacing w:before="60"/>
        <w:jc w:val="both"/>
        <w:rPr>
          <w:bCs/>
          <w:sz w:val="22"/>
          <w:szCs w:val="22"/>
        </w:rPr>
      </w:pPr>
      <w:r>
        <w:rPr>
          <w:bCs/>
          <w:sz w:val="22"/>
          <w:szCs w:val="22"/>
        </w:rPr>
        <w:t xml:space="preserve">lepkość dynamiczna 2,34 </w:t>
      </w:r>
      <w:proofErr w:type="spellStart"/>
      <w:r>
        <w:rPr>
          <w:bCs/>
          <w:sz w:val="22"/>
          <w:szCs w:val="22"/>
        </w:rPr>
        <w:t>mPas</w:t>
      </w:r>
      <w:proofErr w:type="spellEnd"/>
      <w:r>
        <w:rPr>
          <w:bCs/>
          <w:sz w:val="22"/>
          <w:szCs w:val="22"/>
        </w:rPr>
        <w:t xml:space="preserve"> – 2,80 </w:t>
      </w:r>
      <w:proofErr w:type="spellStart"/>
      <w:r>
        <w:rPr>
          <w:bCs/>
          <w:sz w:val="22"/>
          <w:szCs w:val="22"/>
        </w:rPr>
        <w:t>mPas</w:t>
      </w:r>
      <w:proofErr w:type="spellEnd"/>
    </w:p>
    <w:p w14:paraId="5D63316B" w14:textId="77777777" w:rsidR="00C72B58" w:rsidRDefault="00C72B58" w:rsidP="006825C4">
      <w:pPr>
        <w:pStyle w:val="Akapitzlist"/>
        <w:numPr>
          <w:ilvl w:val="0"/>
          <w:numId w:val="75"/>
        </w:numPr>
        <w:spacing w:before="60"/>
        <w:jc w:val="both"/>
        <w:rPr>
          <w:bCs/>
          <w:sz w:val="22"/>
          <w:szCs w:val="22"/>
        </w:rPr>
      </w:pPr>
      <w:r>
        <w:rPr>
          <w:bCs/>
          <w:sz w:val="22"/>
          <w:szCs w:val="22"/>
        </w:rPr>
        <w:t>silnie skoncentrowany środek powinien posiadać własności umożliwiające stosowanie w ujemnych temperaturach (koncentrat poniżej - 45</w:t>
      </w:r>
      <w:r>
        <w:rPr>
          <w:bCs/>
          <w:sz w:val="22"/>
          <w:szCs w:val="22"/>
          <w:vertAlign w:val="superscript"/>
        </w:rPr>
        <w:t>o</w:t>
      </w:r>
      <w:r>
        <w:rPr>
          <w:bCs/>
          <w:sz w:val="22"/>
          <w:szCs w:val="22"/>
        </w:rPr>
        <w:t>C)</w:t>
      </w:r>
    </w:p>
    <w:p w14:paraId="7E8F81C8" w14:textId="77777777" w:rsidR="00367AC9" w:rsidRDefault="00367AC9" w:rsidP="00367AC9">
      <w:pPr>
        <w:spacing w:before="60"/>
        <w:jc w:val="both"/>
        <w:rPr>
          <w:bCs/>
          <w:sz w:val="22"/>
          <w:szCs w:val="22"/>
        </w:rPr>
      </w:pPr>
    </w:p>
    <w:p w14:paraId="59811C03" w14:textId="77777777" w:rsidR="00367AC9" w:rsidRPr="00367AC9" w:rsidRDefault="00367AC9" w:rsidP="00367AC9">
      <w:pPr>
        <w:spacing w:before="60"/>
        <w:jc w:val="both"/>
        <w:rPr>
          <w:bCs/>
          <w:sz w:val="22"/>
          <w:szCs w:val="22"/>
        </w:rPr>
      </w:pPr>
    </w:p>
    <w:p w14:paraId="416BAF09" w14:textId="77777777" w:rsidR="00C72B58" w:rsidRDefault="00C72B58" w:rsidP="006825C4">
      <w:pPr>
        <w:numPr>
          <w:ilvl w:val="0"/>
          <w:numId w:val="74"/>
        </w:numPr>
        <w:autoSpaceDE w:val="0"/>
        <w:autoSpaceDN w:val="0"/>
        <w:adjustRightInd w:val="0"/>
        <w:spacing w:before="120" w:after="120"/>
        <w:ind w:left="714" w:hanging="357"/>
        <w:jc w:val="both"/>
        <w:rPr>
          <w:b/>
          <w:bCs/>
          <w:sz w:val="22"/>
          <w:szCs w:val="22"/>
        </w:rPr>
      </w:pPr>
      <w:bookmarkStart w:id="29" w:name="_Hlk25659992"/>
      <w:r>
        <w:rPr>
          <w:b/>
          <w:bCs/>
          <w:sz w:val="22"/>
          <w:szCs w:val="22"/>
        </w:rPr>
        <w:lastRenderedPageBreak/>
        <w:t>Środek neutralizujący</w:t>
      </w:r>
      <w:bookmarkEnd w:id="29"/>
    </w:p>
    <w:p w14:paraId="5B26CBF4" w14:textId="77777777" w:rsidR="00C72B58" w:rsidRDefault="00C72B58" w:rsidP="006825C4">
      <w:pPr>
        <w:pStyle w:val="Akapitzlist"/>
        <w:numPr>
          <w:ilvl w:val="0"/>
          <w:numId w:val="77"/>
        </w:numPr>
        <w:ind w:left="1211" w:hanging="360"/>
        <w:jc w:val="both"/>
        <w:rPr>
          <w:bCs/>
          <w:sz w:val="22"/>
          <w:szCs w:val="22"/>
        </w:rPr>
      </w:pPr>
      <w:r>
        <w:rPr>
          <w:bCs/>
          <w:sz w:val="22"/>
          <w:szCs w:val="22"/>
        </w:rPr>
        <w:t>środek nietoksyczny, biodegradowalny powyżej 80%,</w:t>
      </w:r>
    </w:p>
    <w:p w14:paraId="7A6B27C1" w14:textId="77777777" w:rsidR="00C72B58" w:rsidRDefault="00C72B58" w:rsidP="006825C4">
      <w:pPr>
        <w:pStyle w:val="Akapitzlist"/>
        <w:numPr>
          <w:ilvl w:val="0"/>
          <w:numId w:val="77"/>
        </w:numPr>
        <w:ind w:left="1211" w:hanging="360"/>
        <w:jc w:val="both"/>
        <w:rPr>
          <w:bCs/>
          <w:sz w:val="22"/>
          <w:szCs w:val="22"/>
        </w:rPr>
      </w:pPr>
      <w:r>
        <w:rPr>
          <w:bCs/>
          <w:sz w:val="22"/>
          <w:szCs w:val="22"/>
        </w:rPr>
        <w:t>nie utleniający się,</w:t>
      </w:r>
    </w:p>
    <w:p w14:paraId="7BE10854"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 xml:space="preserve">niepalny, </w:t>
      </w:r>
    </w:p>
    <w:p w14:paraId="03096A0B"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 xml:space="preserve">niewybuchowy, </w:t>
      </w:r>
    </w:p>
    <w:p w14:paraId="1B35CE49"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 xml:space="preserve">mieszalny z wodą, </w:t>
      </w:r>
    </w:p>
    <w:p w14:paraId="7A379964"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 xml:space="preserve">biodegradowalny powyżej 80% </w:t>
      </w:r>
    </w:p>
    <w:p w14:paraId="42047E20"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gęstość 1,20g/cm</w:t>
      </w:r>
      <w:r>
        <w:rPr>
          <w:color w:val="auto"/>
          <w:sz w:val="22"/>
          <w:szCs w:val="22"/>
          <w:vertAlign w:val="superscript"/>
        </w:rPr>
        <w:t>3</w:t>
      </w:r>
      <w:r>
        <w:rPr>
          <w:color w:val="auto"/>
          <w:sz w:val="22"/>
          <w:szCs w:val="22"/>
        </w:rPr>
        <w:t xml:space="preserve"> - </w:t>
      </w:r>
      <w:r>
        <w:rPr>
          <w:bCs/>
          <w:color w:val="auto"/>
          <w:sz w:val="22"/>
          <w:szCs w:val="22"/>
        </w:rPr>
        <w:t>1,30 g/cm</w:t>
      </w:r>
      <w:r>
        <w:rPr>
          <w:bCs/>
          <w:color w:val="auto"/>
          <w:sz w:val="22"/>
          <w:szCs w:val="22"/>
          <w:vertAlign w:val="superscript"/>
        </w:rPr>
        <w:t>3</w:t>
      </w:r>
    </w:p>
    <w:p w14:paraId="41676193"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 xml:space="preserve">lepkość kinematyczna 6,0 </w:t>
      </w:r>
      <w:bookmarkStart w:id="30" w:name="_Hlk25667732"/>
      <w:r>
        <w:rPr>
          <w:color w:val="auto"/>
          <w:sz w:val="22"/>
          <w:szCs w:val="22"/>
        </w:rPr>
        <w:t>mm</w:t>
      </w:r>
      <w:r>
        <w:rPr>
          <w:color w:val="auto"/>
          <w:sz w:val="22"/>
          <w:szCs w:val="22"/>
          <w:vertAlign w:val="superscript"/>
        </w:rPr>
        <w:t>2</w:t>
      </w:r>
      <w:r>
        <w:rPr>
          <w:color w:val="auto"/>
          <w:sz w:val="22"/>
          <w:szCs w:val="22"/>
        </w:rPr>
        <w:t xml:space="preserve">/s </w:t>
      </w:r>
      <w:bookmarkEnd w:id="30"/>
      <w:r>
        <w:rPr>
          <w:color w:val="auto"/>
          <w:sz w:val="22"/>
          <w:szCs w:val="22"/>
        </w:rPr>
        <w:t>– 8,0 mm</w:t>
      </w:r>
      <w:r>
        <w:rPr>
          <w:color w:val="auto"/>
          <w:sz w:val="22"/>
          <w:szCs w:val="22"/>
          <w:vertAlign w:val="superscript"/>
        </w:rPr>
        <w:t>2</w:t>
      </w:r>
      <w:r>
        <w:rPr>
          <w:color w:val="auto"/>
          <w:sz w:val="22"/>
          <w:szCs w:val="22"/>
        </w:rPr>
        <w:t>/s</w:t>
      </w:r>
    </w:p>
    <w:p w14:paraId="361716F9"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lepkość dynamiczna min. 8,</w:t>
      </w:r>
      <w:bookmarkStart w:id="31" w:name="_Hlk25667761"/>
      <w:r>
        <w:rPr>
          <w:color w:val="auto"/>
          <w:sz w:val="22"/>
          <w:szCs w:val="22"/>
        </w:rPr>
        <w:t>0mPas</w:t>
      </w:r>
      <w:bookmarkEnd w:id="31"/>
      <w:r>
        <w:rPr>
          <w:color w:val="auto"/>
          <w:sz w:val="22"/>
          <w:szCs w:val="22"/>
        </w:rPr>
        <w:t xml:space="preserve"> – 10,0 </w:t>
      </w:r>
      <w:proofErr w:type="spellStart"/>
      <w:r>
        <w:rPr>
          <w:color w:val="auto"/>
          <w:sz w:val="22"/>
          <w:szCs w:val="22"/>
        </w:rPr>
        <w:t>mPas</w:t>
      </w:r>
      <w:proofErr w:type="spellEnd"/>
    </w:p>
    <w:p w14:paraId="2ED92EBE" w14:textId="77777777" w:rsidR="00C72B58" w:rsidRDefault="00C72B58" w:rsidP="006825C4">
      <w:pPr>
        <w:pStyle w:val="Default"/>
        <w:numPr>
          <w:ilvl w:val="0"/>
          <w:numId w:val="77"/>
        </w:numPr>
        <w:spacing w:after="30"/>
        <w:ind w:left="1211" w:hanging="360"/>
        <w:rPr>
          <w:color w:val="auto"/>
          <w:sz w:val="22"/>
          <w:szCs w:val="22"/>
        </w:rPr>
      </w:pPr>
      <w:r>
        <w:rPr>
          <w:color w:val="auto"/>
          <w:sz w:val="22"/>
          <w:szCs w:val="22"/>
        </w:rPr>
        <w:t xml:space="preserve">temperatura krzepnięcia : poniżej -5 °C, </w:t>
      </w:r>
    </w:p>
    <w:p w14:paraId="5CE2F228" w14:textId="77777777" w:rsidR="00C72B58" w:rsidRDefault="00C72B58" w:rsidP="006825C4">
      <w:pPr>
        <w:numPr>
          <w:ilvl w:val="0"/>
          <w:numId w:val="74"/>
        </w:numPr>
        <w:autoSpaceDE w:val="0"/>
        <w:autoSpaceDN w:val="0"/>
        <w:adjustRightInd w:val="0"/>
        <w:spacing w:before="120" w:after="120"/>
        <w:ind w:left="714" w:hanging="357"/>
        <w:jc w:val="both"/>
        <w:rPr>
          <w:b/>
          <w:bCs/>
          <w:sz w:val="22"/>
          <w:szCs w:val="22"/>
        </w:rPr>
      </w:pPr>
      <w:r>
        <w:rPr>
          <w:b/>
          <w:bCs/>
          <w:sz w:val="22"/>
          <w:szCs w:val="22"/>
        </w:rPr>
        <w:t xml:space="preserve">Rodzaj opakowania: </w:t>
      </w:r>
    </w:p>
    <w:p w14:paraId="0970DF25" w14:textId="528638C6" w:rsidR="00C72B58" w:rsidRDefault="00C72B58" w:rsidP="00C72B58">
      <w:pPr>
        <w:ind w:left="680"/>
        <w:jc w:val="both"/>
        <w:rPr>
          <w:rFonts w:eastAsia="Calibri"/>
          <w:b/>
          <w:bCs/>
          <w:sz w:val="22"/>
          <w:szCs w:val="22"/>
        </w:rPr>
      </w:pPr>
      <w:r>
        <w:rPr>
          <w:sz w:val="22"/>
          <w:szCs w:val="22"/>
        </w:rPr>
        <w:t xml:space="preserve">Przedmiot zamówienia dostarczany w </w:t>
      </w:r>
      <w:r w:rsidR="00367AC9">
        <w:rPr>
          <w:sz w:val="22"/>
          <w:szCs w:val="22"/>
        </w:rPr>
        <w:t xml:space="preserve"> </w:t>
      </w:r>
      <w:r w:rsidR="00367AC9" w:rsidRPr="00367AC9">
        <w:rPr>
          <w:b/>
          <w:sz w:val="22"/>
          <w:szCs w:val="22"/>
        </w:rPr>
        <w:t>opakowaniu zwrotnym wielokrotnego użytku</w:t>
      </w:r>
      <w:r w:rsidR="00367AC9">
        <w:rPr>
          <w:sz w:val="22"/>
          <w:szCs w:val="22"/>
        </w:rPr>
        <w:t xml:space="preserve"> pojemnikach metalowych</w:t>
      </w:r>
      <w:r>
        <w:rPr>
          <w:b/>
          <w:sz w:val="22"/>
          <w:szCs w:val="22"/>
        </w:rPr>
        <w:t xml:space="preserve">, szczelnie zamknięte, pojemniki z innych materiałów muszą posiadać dokumenty </w:t>
      </w:r>
      <w:r>
        <w:rPr>
          <w:sz w:val="22"/>
          <w:szCs w:val="22"/>
        </w:rPr>
        <w:t>umożliwiające ich bezpieczne stosowanie w podziemnych wyrobiskach  zakładów górniczych</w:t>
      </w:r>
      <w:r>
        <w:rPr>
          <w:color w:val="0000FF"/>
          <w:sz w:val="22"/>
          <w:szCs w:val="22"/>
        </w:rPr>
        <w:t>.</w:t>
      </w:r>
      <w:r>
        <w:rPr>
          <w:rFonts w:eastAsia="Calibri"/>
          <w:bCs/>
          <w:sz w:val="22"/>
          <w:szCs w:val="22"/>
        </w:rPr>
        <w:t xml:space="preserve">  Pojemniki o pojemności </w:t>
      </w:r>
      <w:r>
        <w:rPr>
          <w:rFonts w:eastAsia="Calibri"/>
          <w:b/>
          <w:bCs/>
          <w:sz w:val="22"/>
          <w:szCs w:val="22"/>
        </w:rPr>
        <w:t>maksymalnie 20  kg (koncentrat) i 5 l neutralizator.</w:t>
      </w:r>
    </w:p>
    <w:p w14:paraId="4A2D5686" w14:textId="77777777" w:rsidR="00C72B58" w:rsidRDefault="00C72B58" w:rsidP="00C72B58">
      <w:pPr>
        <w:ind w:left="-142" w:hanging="284"/>
        <w:jc w:val="both"/>
        <w:rPr>
          <w:b/>
          <w:sz w:val="22"/>
          <w:szCs w:val="22"/>
        </w:rPr>
      </w:pPr>
    </w:p>
    <w:p w14:paraId="48EDDD68" w14:textId="77777777" w:rsidR="00BB7CCF" w:rsidRPr="00895EF3" w:rsidRDefault="00BB7CCF" w:rsidP="006825C4">
      <w:pPr>
        <w:numPr>
          <w:ilvl w:val="0"/>
          <w:numId w:val="34"/>
        </w:numPr>
        <w:ind w:left="426" w:hanging="426"/>
        <w:jc w:val="both"/>
        <w:rPr>
          <w:b/>
          <w:i/>
          <w:sz w:val="22"/>
          <w:szCs w:val="22"/>
        </w:rPr>
      </w:pPr>
      <w:r w:rsidRPr="00C22AFE">
        <w:rPr>
          <w:b/>
          <w:sz w:val="22"/>
          <w:szCs w:val="22"/>
        </w:rPr>
        <w:t xml:space="preserve">Przedmiotowe środki dowodowe wymagane w celu potwierdzenia spełnienia wymagań </w:t>
      </w:r>
      <w:r w:rsidRPr="00C22AFE">
        <w:rPr>
          <w:b/>
          <w:bCs/>
          <w:sz w:val="22"/>
          <w:szCs w:val="22"/>
        </w:rPr>
        <w:t>odnoszących się do przedmiotu zamówienia</w:t>
      </w:r>
      <w:r w:rsidRPr="003A6FCD">
        <w:t xml:space="preserve"> </w:t>
      </w:r>
      <w:r w:rsidRPr="00C22AFE">
        <w:rPr>
          <w:b/>
          <w:sz w:val="22"/>
          <w:szCs w:val="22"/>
        </w:rPr>
        <w:t>określonych przez Zamawiającego – do złożenia na wezwanie Zamawiającego.</w:t>
      </w:r>
    </w:p>
    <w:p w14:paraId="6853B998" w14:textId="77777777" w:rsidR="00BB7CCF" w:rsidRPr="00C22AFE" w:rsidRDefault="00BB7CCF" w:rsidP="00BB7CCF">
      <w:pPr>
        <w:ind w:left="426"/>
        <w:jc w:val="both"/>
        <w:rPr>
          <w:b/>
          <w:i/>
          <w:sz w:val="22"/>
          <w:szCs w:val="22"/>
        </w:rPr>
      </w:pPr>
    </w:p>
    <w:p w14:paraId="6F03DBC0" w14:textId="056ACC08" w:rsidR="00BB7CCF" w:rsidRDefault="00BB7CCF" w:rsidP="00BB7CCF">
      <w:pPr>
        <w:spacing w:before="120"/>
        <w:ind w:left="992" w:hanging="992"/>
        <w:rPr>
          <w:b/>
          <w:sz w:val="22"/>
          <w:szCs w:val="22"/>
        </w:rPr>
      </w:pPr>
      <w:r>
        <w:rPr>
          <w:b/>
          <w:bCs/>
          <w:sz w:val="22"/>
          <w:szCs w:val="22"/>
        </w:rPr>
        <w:t>Zadanie nr 1 -</w:t>
      </w:r>
      <w:r>
        <w:rPr>
          <w:b/>
          <w:bCs/>
          <w:sz w:val="22"/>
          <w:szCs w:val="22"/>
        </w:rPr>
        <w:tab/>
        <w:t xml:space="preserve"> dostawa płynnego koncentratu  do  usuwania  kamienia kotłowego wraz ze środkiem neutralizującym pozostałości popłuczyn. </w:t>
      </w:r>
      <w:r>
        <w:rPr>
          <w:b/>
          <w:sz w:val="22"/>
          <w:szCs w:val="22"/>
        </w:rPr>
        <w:t>Dotyczy zarówno koncentratu jak i neutralizatora:</w:t>
      </w:r>
    </w:p>
    <w:p w14:paraId="0212454C" w14:textId="77777777" w:rsidR="00BB7CCF" w:rsidRPr="00955E30" w:rsidRDefault="00BB7CCF" w:rsidP="006825C4">
      <w:pPr>
        <w:pStyle w:val="Akapitzlist"/>
        <w:numPr>
          <w:ilvl w:val="0"/>
          <w:numId w:val="78"/>
        </w:numPr>
        <w:tabs>
          <w:tab w:val="left" w:pos="142"/>
        </w:tabs>
        <w:spacing w:before="120"/>
        <w:ind w:left="1134" w:hanging="425"/>
        <w:jc w:val="both"/>
        <w:rPr>
          <w:bCs/>
          <w:sz w:val="22"/>
          <w:szCs w:val="22"/>
        </w:rPr>
      </w:pPr>
      <w:r w:rsidRPr="00B66521">
        <w:rPr>
          <w:iCs/>
          <w:sz w:val="22"/>
          <w:szCs w:val="22"/>
        </w:rPr>
        <w:t>Wykaz parametrów techniczno-użytkowych oferowanego przedmiotu zamówienia (</w:t>
      </w:r>
      <w:r>
        <w:rPr>
          <w:iCs/>
          <w:sz w:val="22"/>
          <w:szCs w:val="22"/>
        </w:rPr>
        <w:t>Z</w:t>
      </w:r>
      <w:r w:rsidRPr="00B66521">
        <w:rPr>
          <w:iCs/>
          <w:sz w:val="22"/>
          <w:szCs w:val="22"/>
        </w:rPr>
        <w:t xml:space="preserve">ałącznik </w:t>
      </w:r>
      <w:r>
        <w:rPr>
          <w:iCs/>
          <w:sz w:val="22"/>
          <w:szCs w:val="22"/>
        </w:rPr>
        <w:t xml:space="preserve"> </w:t>
      </w:r>
      <w:r w:rsidRPr="00B66521">
        <w:rPr>
          <w:iCs/>
          <w:sz w:val="22"/>
          <w:szCs w:val="22"/>
        </w:rPr>
        <w:t>nr 3 do</w:t>
      </w:r>
      <w:r>
        <w:rPr>
          <w:iCs/>
          <w:sz w:val="22"/>
          <w:szCs w:val="22"/>
        </w:rPr>
        <w:t xml:space="preserve"> SWZ).</w:t>
      </w:r>
    </w:p>
    <w:p w14:paraId="3890DA70" w14:textId="77777777" w:rsidR="00955E30" w:rsidRPr="002F75AA" w:rsidRDefault="00955E30" w:rsidP="006825C4">
      <w:pPr>
        <w:pStyle w:val="Akapitzlist"/>
        <w:numPr>
          <w:ilvl w:val="0"/>
          <w:numId w:val="78"/>
        </w:numPr>
        <w:jc w:val="both"/>
        <w:rPr>
          <w:bCs/>
          <w:sz w:val="22"/>
          <w:szCs w:val="22"/>
        </w:rPr>
      </w:pPr>
      <w:r w:rsidRPr="002F75AA">
        <w:rPr>
          <w:bCs/>
          <w:sz w:val="22"/>
          <w:szCs w:val="22"/>
        </w:rPr>
        <w:t xml:space="preserve">Aktualny Certyfikat wyrobu, 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może mieć zastosowanie w podziemnych wyrobiskach zakładów górniczych w polach </w:t>
      </w:r>
      <w:proofErr w:type="spellStart"/>
      <w:r w:rsidRPr="002F75AA">
        <w:rPr>
          <w:bCs/>
          <w:sz w:val="22"/>
          <w:szCs w:val="22"/>
        </w:rPr>
        <w:t>niemetanowych</w:t>
      </w:r>
      <w:proofErr w:type="spellEnd"/>
      <w:r w:rsidRPr="002F75AA">
        <w:rPr>
          <w:bCs/>
          <w:sz w:val="22"/>
          <w:szCs w:val="22"/>
        </w:rPr>
        <w:t xml:space="preserve"> i metanowych  w wyrobiskach zaliczonych do stopnia „a”, „b” lub „c” niebezpieczeństwa wybuchu metanu oraz w wyrobiskach zaliczonych do klasy A lub B  zagrożenia  wybuchem pyłu węglowego </w:t>
      </w:r>
    </w:p>
    <w:p w14:paraId="2818BD9A" w14:textId="77777777" w:rsidR="00955E30" w:rsidRDefault="00955E30" w:rsidP="006825C4">
      <w:pPr>
        <w:pStyle w:val="Akapitzlist"/>
        <w:numPr>
          <w:ilvl w:val="0"/>
          <w:numId w:val="78"/>
        </w:numPr>
        <w:tabs>
          <w:tab w:val="left" w:pos="142"/>
        </w:tabs>
        <w:spacing w:before="120"/>
        <w:jc w:val="both"/>
        <w:rPr>
          <w:bCs/>
          <w:sz w:val="22"/>
          <w:szCs w:val="22"/>
        </w:rPr>
      </w:pPr>
      <w:r>
        <w:rPr>
          <w:bCs/>
          <w:sz w:val="22"/>
          <w:szCs w:val="22"/>
        </w:rPr>
        <w:t>Karta charakterystyki produktu sporządzona zgodnie z aktualnym rozporządzeniem REACH.</w:t>
      </w:r>
    </w:p>
    <w:p w14:paraId="582E784A" w14:textId="77777777" w:rsidR="00955E30" w:rsidRDefault="00955E30" w:rsidP="006825C4">
      <w:pPr>
        <w:numPr>
          <w:ilvl w:val="0"/>
          <w:numId w:val="78"/>
        </w:numPr>
        <w:tabs>
          <w:tab w:val="left" w:pos="142"/>
        </w:tabs>
        <w:contextualSpacing/>
        <w:jc w:val="both"/>
        <w:rPr>
          <w:bCs/>
          <w:sz w:val="22"/>
          <w:szCs w:val="22"/>
        </w:rPr>
      </w:pPr>
      <w:r>
        <w:rPr>
          <w:bCs/>
          <w:sz w:val="22"/>
          <w:szCs w:val="22"/>
        </w:rPr>
        <w:t>Karta produktu zawierająca potwierdzenie wymaganych przez zamawiającego parametrów.</w:t>
      </w:r>
    </w:p>
    <w:p w14:paraId="09C98355" w14:textId="77777777" w:rsidR="00955E30" w:rsidRDefault="00955E30" w:rsidP="006825C4">
      <w:pPr>
        <w:numPr>
          <w:ilvl w:val="0"/>
          <w:numId w:val="78"/>
        </w:numPr>
        <w:tabs>
          <w:tab w:val="left" w:pos="142"/>
        </w:tabs>
        <w:contextualSpacing/>
        <w:jc w:val="both"/>
        <w:rPr>
          <w:bCs/>
          <w:sz w:val="22"/>
          <w:szCs w:val="22"/>
        </w:rPr>
      </w:pPr>
      <w:r>
        <w:rPr>
          <w:bCs/>
          <w:sz w:val="22"/>
          <w:szCs w:val="22"/>
        </w:rPr>
        <w:t xml:space="preserve">Wyniki badań w zakresie </w:t>
      </w:r>
      <w:r>
        <w:rPr>
          <w:bCs/>
          <w:i/>
          <w:iCs/>
          <w:sz w:val="22"/>
          <w:szCs w:val="22"/>
        </w:rPr>
        <w:t xml:space="preserve">Charakterystyki Toksykologicznej </w:t>
      </w:r>
      <w:r w:rsidRPr="002F75AA">
        <w:rPr>
          <w:bCs/>
          <w:i/>
          <w:iCs/>
          <w:sz w:val="22"/>
          <w:szCs w:val="22"/>
        </w:rPr>
        <w:t>oraz wpływu na środowisko naturalne</w:t>
      </w:r>
      <w:r w:rsidRPr="002F75AA">
        <w:rPr>
          <w:bCs/>
          <w:sz w:val="22"/>
          <w:szCs w:val="22"/>
        </w:rPr>
        <w:t>, wykonane przez niezależną akredytowaną jednostkę badawczą</w:t>
      </w:r>
      <w:r>
        <w:rPr>
          <w:bCs/>
          <w:sz w:val="22"/>
          <w:szCs w:val="22"/>
        </w:rPr>
        <w:t>.</w:t>
      </w:r>
    </w:p>
    <w:p w14:paraId="12BFFC32" w14:textId="77777777" w:rsidR="00955E30" w:rsidRDefault="00955E30" w:rsidP="006825C4">
      <w:pPr>
        <w:numPr>
          <w:ilvl w:val="0"/>
          <w:numId w:val="78"/>
        </w:numPr>
        <w:tabs>
          <w:tab w:val="left" w:pos="142"/>
        </w:tabs>
        <w:contextualSpacing/>
        <w:jc w:val="both"/>
        <w:rPr>
          <w:bCs/>
          <w:sz w:val="22"/>
          <w:szCs w:val="22"/>
        </w:rPr>
      </w:pPr>
      <w:r>
        <w:rPr>
          <w:bCs/>
          <w:sz w:val="22"/>
          <w:szCs w:val="22"/>
        </w:rPr>
        <w:t>Wyniki badań w zakresie biodegradacji (powyżej 80%), wykonane przez niezależną akredytowaną jednostkę badawczą.</w:t>
      </w:r>
    </w:p>
    <w:p w14:paraId="6A3AB2FF" w14:textId="77777777" w:rsidR="00955E30" w:rsidRDefault="00955E30" w:rsidP="006825C4">
      <w:pPr>
        <w:numPr>
          <w:ilvl w:val="0"/>
          <w:numId w:val="78"/>
        </w:numPr>
        <w:tabs>
          <w:tab w:val="left" w:pos="142"/>
        </w:tabs>
        <w:contextualSpacing/>
        <w:jc w:val="both"/>
        <w:rPr>
          <w:bCs/>
          <w:sz w:val="22"/>
          <w:szCs w:val="22"/>
        </w:rPr>
      </w:pPr>
      <w:r>
        <w:rPr>
          <w:bCs/>
          <w:sz w:val="22"/>
          <w:szCs w:val="22"/>
        </w:rPr>
        <w:t xml:space="preserve">Wyniki badań parametrów fizykochemicznych produktu: </w:t>
      </w:r>
      <w:proofErr w:type="spellStart"/>
      <w:r>
        <w:rPr>
          <w:bCs/>
          <w:sz w:val="22"/>
          <w:szCs w:val="22"/>
        </w:rPr>
        <w:t>pH</w:t>
      </w:r>
      <w:proofErr w:type="spellEnd"/>
      <w:r>
        <w:rPr>
          <w:bCs/>
          <w:sz w:val="22"/>
          <w:szCs w:val="22"/>
        </w:rPr>
        <w:t xml:space="preserve"> temperatury krzepnięcia, lepkości dynamicznej i kinematycznej, gęstości oraz potwierdzające, że produkt jest niepalny i nie wybuchowy wykonane przez niezależną akredytowaną jednostkę badawczą.</w:t>
      </w:r>
    </w:p>
    <w:p w14:paraId="68F1E09D" w14:textId="77777777" w:rsidR="00955E30" w:rsidRDefault="00955E30" w:rsidP="006825C4">
      <w:pPr>
        <w:numPr>
          <w:ilvl w:val="0"/>
          <w:numId w:val="78"/>
        </w:numPr>
        <w:tabs>
          <w:tab w:val="left" w:pos="142"/>
        </w:tabs>
        <w:contextualSpacing/>
        <w:jc w:val="both"/>
        <w:rPr>
          <w:bCs/>
          <w:sz w:val="22"/>
          <w:szCs w:val="22"/>
        </w:rPr>
      </w:pPr>
      <w:r>
        <w:rPr>
          <w:bCs/>
          <w:sz w:val="22"/>
          <w:szCs w:val="22"/>
        </w:rPr>
        <w:t>Instrukcja stosowania produktu.</w:t>
      </w:r>
    </w:p>
    <w:p w14:paraId="2242CA2B" w14:textId="77777777" w:rsidR="00955E30" w:rsidRDefault="00955E30" w:rsidP="006825C4">
      <w:pPr>
        <w:numPr>
          <w:ilvl w:val="0"/>
          <w:numId w:val="78"/>
        </w:numPr>
        <w:tabs>
          <w:tab w:val="left" w:pos="142"/>
        </w:tabs>
        <w:contextualSpacing/>
        <w:jc w:val="both"/>
        <w:rPr>
          <w:bCs/>
          <w:sz w:val="22"/>
          <w:szCs w:val="22"/>
        </w:rPr>
      </w:pPr>
      <w:r>
        <w:rPr>
          <w:bCs/>
          <w:sz w:val="22"/>
          <w:szCs w:val="22"/>
          <w:lang w:eastAsia="en-US"/>
        </w:rPr>
        <w:t xml:space="preserve">W przypadku zastosowania pojemnika z tworzywa sztucznego - Certyfikat pojemnika. </w:t>
      </w:r>
      <w:r>
        <w:rPr>
          <w:bCs/>
          <w:sz w:val="22"/>
          <w:szCs w:val="22"/>
        </w:rPr>
        <w:t xml:space="preserve">Certyfikat, opinia techniczna lub inny dokument wystawiony przez uprawnioną jednostkę potwierdzający możliwość stosowania pojemników z tworzywa sztucznego w podziemnych zakładach górniczych metanowych w wyrobiskach ze stopniem „a”, „b” i „c” niebezpieczeństwa wybuchu metanu. </w:t>
      </w:r>
    </w:p>
    <w:p w14:paraId="6D21F531" w14:textId="77777777" w:rsidR="002F75AA" w:rsidRDefault="002F75AA" w:rsidP="00BB7CCF">
      <w:pPr>
        <w:ind w:left="426"/>
        <w:jc w:val="both"/>
        <w:rPr>
          <w:i/>
          <w:sz w:val="22"/>
          <w:szCs w:val="22"/>
        </w:rPr>
      </w:pPr>
    </w:p>
    <w:p w14:paraId="489573C4" w14:textId="77777777" w:rsidR="006728F8" w:rsidRDefault="006728F8" w:rsidP="00BB7CCF">
      <w:pPr>
        <w:ind w:left="426"/>
        <w:jc w:val="both"/>
        <w:rPr>
          <w:i/>
          <w:sz w:val="22"/>
          <w:szCs w:val="22"/>
        </w:rPr>
      </w:pPr>
    </w:p>
    <w:p w14:paraId="4928FB78" w14:textId="77777777" w:rsidR="00BB7CCF" w:rsidRPr="006C6775" w:rsidRDefault="00BB7CCF" w:rsidP="00BB7CCF">
      <w:pPr>
        <w:ind w:left="426"/>
        <w:jc w:val="both"/>
        <w:rPr>
          <w:i/>
          <w:sz w:val="22"/>
          <w:szCs w:val="22"/>
        </w:rPr>
      </w:pPr>
      <w:r w:rsidRPr="006C6775">
        <w:rPr>
          <w:i/>
          <w:sz w:val="22"/>
          <w:szCs w:val="22"/>
        </w:rPr>
        <w:lastRenderedPageBreak/>
        <w:t>UWAGA:</w:t>
      </w:r>
    </w:p>
    <w:p w14:paraId="44440CFA" w14:textId="77777777" w:rsidR="00BB7CCF" w:rsidRPr="006C6775" w:rsidRDefault="00BB7CCF" w:rsidP="006825C4">
      <w:pPr>
        <w:pStyle w:val="Akapitzlist"/>
        <w:numPr>
          <w:ilvl w:val="0"/>
          <w:numId w:val="3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01B29942" w14:textId="77777777" w:rsidR="00BB7CCF" w:rsidRPr="006C6775" w:rsidRDefault="00BB7CCF" w:rsidP="006825C4">
      <w:pPr>
        <w:pStyle w:val="Akapitzlist"/>
        <w:numPr>
          <w:ilvl w:val="0"/>
          <w:numId w:val="33"/>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2"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65126770" w14:textId="3BAE2290" w:rsidR="0069598A" w:rsidRPr="00536B25" w:rsidRDefault="00BB7CCF" w:rsidP="00BB7CCF">
      <w:pPr>
        <w:rPr>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26157E37" w14:textId="77777777" w:rsidR="0069598A" w:rsidRDefault="0069598A" w:rsidP="0069598A">
      <w:pPr>
        <w:ind w:left="284" w:hanging="284"/>
        <w:jc w:val="both"/>
        <w:rPr>
          <w:sz w:val="22"/>
          <w:szCs w:val="22"/>
        </w:rPr>
      </w:pPr>
    </w:p>
    <w:p w14:paraId="10FFF62A" w14:textId="77777777" w:rsidR="00BB7CCF" w:rsidRDefault="00BB7CCF" w:rsidP="006825C4">
      <w:pPr>
        <w:numPr>
          <w:ilvl w:val="0"/>
          <w:numId w:val="34"/>
        </w:numPr>
        <w:ind w:left="426" w:hanging="426"/>
        <w:jc w:val="both"/>
        <w:rPr>
          <w:b/>
          <w:iCs/>
          <w:sz w:val="22"/>
          <w:szCs w:val="22"/>
        </w:rPr>
      </w:pPr>
      <w:r w:rsidRPr="00536B25">
        <w:rPr>
          <w:b/>
          <w:iCs/>
          <w:sz w:val="22"/>
          <w:szCs w:val="22"/>
        </w:rPr>
        <w:t>Dokumenty i informacje wymagane przed zawarciem umowy:</w:t>
      </w:r>
    </w:p>
    <w:p w14:paraId="4693687F" w14:textId="77777777" w:rsidR="00BB7CCF" w:rsidRPr="00536B25" w:rsidRDefault="00BB7CCF" w:rsidP="00BB7CCF">
      <w:pPr>
        <w:ind w:left="426"/>
        <w:jc w:val="both"/>
        <w:rPr>
          <w:b/>
          <w:iCs/>
          <w:sz w:val="22"/>
          <w:szCs w:val="22"/>
        </w:rPr>
      </w:pPr>
    </w:p>
    <w:p w14:paraId="201CB5AB" w14:textId="77777777" w:rsidR="00BB7CCF" w:rsidRDefault="00BB7CCF" w:rsidP="006825C4">
      <w:pPr>
        <w:pStyle w:val="Akapitzlist"/>
        <w:numPr>
          <w:ilvl w:val="0"/>
          <w:numId w:val="25"/>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08721952" w14:textId="77777777" w:rsidR="00BB7CCF" w:rsidRPr="00536B25" w:rsidRDefault="00BB7CCF" w:rsidP="00BB7CCF">
      <w:pPr>
        <w:pStyle w:val="Akapitzlist"/>
        <w:ind w:left="709"/>
        <w:contextualSpacing w:val="0"/>
        <w:jc w:val="both"/>
        <w:rPr>
          <w:b/>
          <w:i/>
          <w:iCs/>
          <w:sz w:val="22"/>
          <w:szCs w:val="22"/>
        </w:rPr>
      </w:pPr>
    </w:p>
    <w:p w14:paraId="1C421B1C" w14:textId="77777777" w:rsidR="00BB7CCF" w:rsidRDefault="00BB7CCF" w:rsidP="006825C4">
      <w:pPr>
        <w:pStyle w:val="Akapitzlist"/>
        <w:numPr>
          <w:ilvl w:val="0"/>
          <w:numId w:val="25"/>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2F16BD1E" w14:textId="77777777" w:rsidR="00BB7CCF" w:rsidRPr="00895EF3" w:rsidRDefault="00BB7CCF" w:rsidP="00BB7CCF">
      <w:pPr>
        <w:pStyle w:val="Akapitzlist"/>
        <w:rPr>
          <w:b/>
          <w:iCs/>
          <w:sz w:val="22"/>
          <w:szCs w:val="22"/>
        </w:rPr>
      </w:pPr>
    </w:p>
    <w:p w14:paraId="1661E75E" w14:textId="77777777" w:rsidR="00BB7CCF" w:rsidRPr="002F75AA" w:rsidRDefault="00BB7CCF" w:rsidP="002F75AA">
      <w:pPr>
        <w:pStyle w:val="Akapitzlist"/>
        <w:numPr>
          <w:ilvl w:val="0"/>
          <w:numId w:val="27"/>
        </w:numPr>
        <w:spacing w:before="240" w:after="120"/>
        <w:ind w:left="425" w:hanging="357"/>
        <w:jc w:val="both"/>
        <w:rPr>
          <w:bCs/>
          <w:sz w:val="22"/>
          <w:szCs w:val="22"/>
        </w:rPr>
      </w:pPr>
      <w:r w:rsidRPr="002F75AA">
        <w:rPr>
          <w:bCs/>
          <w:sz w:val="22"/>
          <w:szCs w:val="22"/>
        </w:rPr>
        <w:t xml:space="preserve">Karta charakterystyki </w:t>
      </w:r>
      <w:r w:rsidRPr="002F75AA">
        <w:rPr>
          <w:sz w:val="22"/>
          <w:szCs w:val="22"/>
        </w:rPr>
        <w:t xml:space="preserve">preparatu  zgodnie z </w:t>
      </w:r>
      <w:r w:rsidRPr="002F75AA">
        <w:rPr>
          <w:bCs/>
          <w:sz w:val="22"/>
          <w:szCs w:val="22"/>
        </w:rPr>
        <w:t>aktualnym rozporządzeniem REACH.</w:t>
      </w:r>
    </w:p>
    <w:p w14:paraId="44F5AEDB" w14:textId="77777777" w:rsidR="00BB7CCF" w:rsidRPr="002F75AA" w:rsidRDefault="00BB7CCF" w:rsidP="002F75AA">
      <w:pPr>
        <w:pStyle w:val="Akapitzlist"/>
        <w:numPr>
          <w:ilvl w:val="0"/>
          <w:numId w:val="27"/>
        </w:numPr>
        <w:spacing w:before="240" w:after="240"/>
        <w:ind w:left="425" w:hanging="357"/>
        <w:jc w:val="both"/>
        <w:rPr>
          <w:bCs/>
          <w:sz w:val="22"/>
          <w:szCs w:val="22"/>
        </w:rPr>
      </w:pPr>
      <w:r w:rsidRPr="002F75AA">
        <w:rPr>
          <w:bCs/>
          <w:sz w:val="22"/>
          <w:szCs w:val="22"/>
        </w:rPr>
        <w:t>Karta produktu zawierająca potwierdzenie wymaganych przez zamawiającego parametrów.</w:t>
      </w:r>
    </w:p>
    <w:p w14:paraId="3933D723" w14:textId="77777777" w:rsidR="002F75AA" w:rsidRPr="002F75AA" w:rsidRDefault="002F75AA" w:rsidP="002F75AA">
      <w:pPr>
        <w:pStyle w:val="Akapitzlist"/>
        <w:numPr>
          <w:ilvl w:val="0"/>
          <w:numId w:val="27"/>
        </w:numPr>
        <w:ind w:left="425" w:hanging="357"/>
        <w:jc w:val="both"/>
        <w:rPr>
          <w:bCs/>
          <w:sz w:val="22"/>
          <w:szCs w:val="22"/>
        </w:rPr>
      </w:pPr>
      <w:r w:rsidRPr="002F75AA">
        <w:rPr>
          <w:bCs/>
          <w:sz w:val="22"/>
          <w:szCs w:val="22"/>
        </w:rPr>
        <w:t xml:space="preserve">Aktualny Certyfikat wyrobu, 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może mieć zastosowanie w podziemnych wyrobiskach zakładów górniczych w polach </w:t>
      </w:r>
      <w:proofErr w:type="spellStart"/>
      <w:r w:rsidRPr="002F75AA">
        <w:rPr>
          <w:bCs/>
          <w:sz w:val="22"/>
          <w:szCs w:val="22"/>
        </w:rPr>
        <w:t>niemetanowych</w:t>
      </w:r>
      <w:proofErr w:type="spellEnd"/>
      <w:r w:rsidRPr="002F75AA">
        <w:rPr>
          <w:bCs/>
          <w:sz w:val="22"/>
          <w:szCs w:val="22"/>
        </w:rPr>
        <w:t xml:space="preserve"> i metanowych  w wyrobiskach zaliczonych do stopnia „a”, „b” lub „c” niebezpieczeństwa wybuchu metanu oraz w wyrobiskach zaliczonych do klasy A lub B  zagrożenia  wybuchem pyłu węglowego </w:t>
      </w:r>
    </w:p>
    <w:p w14:paraId="2041D9C2" w14:textId="77777777" w:rsidR="00BB7CCF" w:rsidRPr="002F75AA" w:rsidRDefault="00BB7CCF" w:rsidP="002F75AA">
      <w:pPr>
        <w:pStyle w:val="Akapitzlist"/>
        <w:numPr>
          <w:ilvl w:val="0"/>
          <w:numId w:val="27"/>
        </w:numPr>
        <w:spacing w:before="240" w:after="240"/>
        <w:ind w:left="425" w:hanging="357"/>
        <w:jc w:val="both"/>
        <w:rPr>
          <w:bCs/>
          <w:sz w:val="22"/>
          <w:szCs w:val="22"/>
        </w:rPr>
      </w:pPr>
      <w:r w:rsidRPr="002F75AA">
        <w:rPr>
          <w:bCs/>
          <w:sz w:val="22"/>
          <w:szCs w:val="22"/>
        </w:rPr>
        <w:t>Instrukcja stosowania produktu.</w:t>
      </w:r>
    </w:p>
    <w:p w14:paraId="194BA4EC" w14:textId="0B825107" w:rsidR="00BB7CCF" w:rsidRPr="00C768DE" w:rsidRDefault="002F75AA" w:rsidP="002F75AA">
      <w:pPr>
        <w:pStyle w:val="Akapitzlist"/>
        <w:numPr>
          <w:ilvl w:val="0"/>
          <w:numId w:val="27"/>
        </w:numPr>
        <w:spacing w:before="240" w:after="240"/>
        <w:ind w:left="425" w:hanging="357"/>
        <w:jc w:val="both"/>
        <w:rPr>
          <w:i/>
          <w:iCs/>
          <w:sz w:val="22"/>
          <w:szCs w:val="22"/>
        </w:rPr>
      </w:pPr>
      <w:r>
        <w:rPr>
          <w:bCs/>
          <w:sz w:val="22"/>
          <w:szCs w:val="22"/>
          <w:lang w:eastAsia="en-US"/>
        </w:rPr>
        <w:t>W</w:t>
      </w:r>
      <w:r w:rsidR="00BB7CCF" w:rsidRPr="002F75AA">
        <w:rPr>
          <w:bCs/>
          <w:sz w:val="22"/>
          <w:szCs w:val="22"/>
          <w:lang w:eastAsia="en-US"/>
        </w:rPr>
        <w:t xml:space="preserve"> przypadku zastosowania pojemnika z tworzywa sztucznego -Certyfikat pojemnika. </w:t>
      </w:r>
      <w:r w:rsidR="00BB7CCF" w:rsidRPr="002F75AA">
        <w:rPr>
          <w:bCs/>
          <w:sz w:val="22"/>
          <w:szCs w:val="22"/>
        </w:rPr>
        <w:t xml:space="preserve">Certyfikat, opinia techniczna lub inny </w:t>
      </w:r>
      <w:r w:rsidR="00BB7CCF" w:rsidRPr="00C768DE">
        <w:rPr>
          <w:bCs/>
          <w:sz w:val="22"/>
          <w:szCs w:val="22"/>
        </w:rPr>
        <w:t>dokument wystawiony przez uprawnioną jednostkę,</w:t>
      </w:r>
    </w:p>
    <w:p w14:paraId="035E4BA0" w14:textId="311E5B74" w:rsidR="0069598A" w:rsidRPr="00536B25" w:rsidRDefault="0069598A" w:rsidP="00BB7CCF">
      <w:pPr>
        <w:pStyle w:val="Akapitzlist"/>
        <w:ind w:left="993"/>
        <w:jc w:val="both"/>
        <w:rPr>
          <w:sz w:val="22"/>
          <w:szCs w:val="22"/>
        </w:rPr>
      </w:pPr>
    </w:p>
    <w:p w14:paraId="5387F4D8" w14:textId="77777777" w:rsidR="0069598A" w:rsidRPr="00536B25" w:rsidRDefault="0069598A" w:rsidP="0069598A">
      <w:pPr>
        <w:ind w:left="709"/>
        <w:jc w:val="both"/>
        <w:rPr>
          <w:i/>
          <w:iCs/>
          <w:sz w:val="22"/>
          <w:szCs w:val="22"/>
        </w:rPr>
      </w:pPr>
      <w:bookmarkStart w:id="32"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2"/>
    <w:p w14:paraId="21C8D365" w14:textId="77777777" w:rsidR="0069598A" w:rsidRPr="00536B25" w:rsidRDefault="0069598A" w:rsidP="0069598A">
      <w:pPr>
        <w:jc w:val="both"/>
        <w:rPr>
          <w:sz w:val="22"/>
          <w:szCs w:val="22"/>
        </w:rPr>
      </w:pPr>
    </w:p>
    <w:p w14:paraId="306283C3" w14:textId="77777777" w:rsidR="0069598A" w:rsidRPr="00536B25" w:rsidRDefault="0069598A" w:rsidP="006825C4">
      <w:pPr>
        <w:pStyle w:val="Akapitzlist"/>
        <w:numPr>
          <w:ilvl w:val="0"/>
          <w:numId w:val="25"/>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6825C4">
      <w:pPr>
        <w:pStyle w:val="Akapitzlist"/>
        <w:numPr>
          <w:ilvl w:val="0"/>
          <w:numId w:val="25"/>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Default="0069598A" w:rsidP="0069598A">
      <w:pPr>
        <w:pStyle w:val="Akapitzlist"/>
        <w:ind w:left="644"/>
        <w:jc w:val="both"/>
        <w:rPr>
          <w:sz w:val="22"/>
          <w:szCs w:val="22"/>
        </w:rPr>
      </w:pPr>
      <w:r>
        <w:rPr>
          <w:sz w:val="22"/>
          <w:szCs w:val="22"/>
        </w:rPr>
        <w:t>Nr telefonu</w:t>
      </w:r>
      <w:r w:rsidRPr="00536B25">
        <w:rPr>
          <w:sz w:val="22"/>
          <w:szCs w:val="22"/>
        </w:rPr>
        <w:tab/>
        <w:t>_________________________</w:t>
      </w:r>
    </w:p>
    <w:p w14:paraId="216B3065" w14:textId="77777777" w:rsidR="002F75AA" w:rsidRPr="00536B25" w:rsidRDefault="002F75AA" w:rsidP="0069598A">
      <w:pPr>
        <w:pStyle w:val="Akapitzlist"/>
        <w:ind w:left="644"/>
        <w:jc w:val="both"/>
        <w:rPr>
          <w:b/>
          <w:sz w:val="22"/>
          <w:szCs w:val="22"/>
        </w:rPr>
      </w:pPr>
    </w:p>
    <w:p w14:paraId="059D3F0A" w14:textId="0BED22A9" w:rsidR="0069598A" w:rsidRDefault="0069598A" w:rsidP="0069598A">
      <w:pPr>
        <w:jc w:val="both"/>
        <w:rPr>
          <w:b/>
          <w:sz w:val="22"/>
          <w:szCs w:val="22"/>
        </w:rPr>
      </w:pPr>
      <w:r w:rsidRPr="00536B25">
        <w:rPr>
          <w:b/>
          <w:iCs/>
          <w:sz w:val="22"/>
          <w:szCs w:val="22"/>
        </w:rPr>
        <w:lastRenderedPageBreak/>
        <w:t xml:space="preserve">Dokumenty i informacje wymienione w ust. 1, 2, 3 i 4 należy dostarczyć na nośniku elektronicznym lub przesłać na adres e-mail: </w:t>
      </w:r>
      <w:r w:rsidR="00BB7CCF">
        <w:rPr>
          <w:b/>
          <w:iCs/>
          <w:sz w:val="22"/>
          <w:szCs w:val="22"/>
        </w:rPr>
        <w:t>e.godziek@pgg.pl</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282C44AC" w14:textId="77777777" w:rsidR="002F75AA" w:rsidRPr="00536B25" w:rsidRDefault="002F75AA" w:rsidP="0069598A">
      <w:pPr>
        <w:jc w:val="both"/>
        <w:rPr>
          <w:b/>
          <w:sz w:val="22"/>
          <w:szCs w:val="22"/>
        </w:rPr>
      </w:pPr>
    </w:p>
    <w:p w14:paraId="702E4495" w14:textId="77777777" w:rsidR="0069598A" w:rsidRPr="00536B25" w:rsidRDefault="0069598A" w:rsidP="0069598A">
      <w:pPr>
        <w:ind w:left="284" w:hanging="284"/>
        <w:jc w:val="both"/>
        <w:rPr>
          <w:iCs/>
          <w:sz w:val="22"/>
          <w:szCs w:val="22"/>
        </w:rPr>
      </w:pPr>
    </w:p>
    <w:p w14:paraId="3A09EAE3" w14:textId="77777777" w:rsidR="0069598A" w:rsidRDefault="0069598A" w:rsidP="006825C4">
      <w:pPr>
        <w:numPr>
          <w:ilvl w:val="0"/>
          <w:numId w:val="34"/>
        </w:numPr>
        <w:ind w:left="426" w:hanging="426"/>
        <w:jc w:val="both"/>
        <w:rPr>
          <w:b/>
          <w:iCs/>
          <w:sz w:val="22"/>
          <w:szCs w:val="22"/>
        </w:rPr>
      </w:pPr>
      <w:r w:rsidRPr="00536B25">
        <w:rPr>
          <w:b/>
          <w:iCs/>
          <w:sz w:val="22"/>
          <w:szCs w:val="22"/>
        </w:rPr>
        <w:t>Dokumenty wymagane przy dostawie:</w:t>
      </w:r>
    </w:p>
    <w:p w14:paraId="491C72DC" w14:textId="77777777" w:rsidR="00367AC9" w:rsidRPr="00536B25" w:rsidRDefault="00367AC9" w:rsidP="00367AC9">
      <w:pPr>
        <w:ind w:left="426"/>
        <w:jc w:val="both"/>
        <w:rPr>
          <w:b/>
          <w:iCs/>
          <w:sz w:val="22"/>
          <w:szCs w:val="22"/>
        </w:rPr>
      </w:pPr>
    </w:p>
    <w:p w14:paraId="2984C987" w14:textId="77777777" w:rsidR="0069598A" w:rsidRDefault="0069598A" w:rsidP="006825C4">
      <w:pPr>
        <w:pStyle w:val="Akapitzlist"/>
        <w:numPr>
          <w:ilvl w:val="0"/>
          <w:numId w:val="26"/>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4C122718" w14:textId="77777777" w:rsidR="00BB7CCF" w:rsidRDefault="00BB7CCF" w:rsidP="00BB7CCF">
      <w:pPr>
        <w:ind w:left="7788"/>
        <w:jc w:val="both"/>
        <w:rPr>
          <w:b/>
          <w:i/>
          <w:sz w:val="22"/>
          <w:szCs w:val="22"/>
        </w:rPr>
      </w:pPr>
      <w:r w:rsidRPr="00327ABC">
        <w:rPr>
          <w:b/>
          <w:i/>
          <w:sz w:val="22"/>
          <w:szCs w:val="22"/>
        </w:rPr>
        <w:t>nie dotyczy</w:t>
      </w:r>
    </w:p>
    <w:p w14:paraId="6F728E7F" w14:textId="77777777" w:rsidR="00BB7CCF" w:rsidRPr="00327ABC" w:rsidRDefault="00BB7CCF" w:rsidP="00BB7CCF">
      <w:pPr>
        <w:ind w:left="1134"/>
        <w:jc w:val="both"/>
        <w:rPr>
          <w:b/>
          <w:i/>
          <w:sz w:val="22"/>
          <w:szCs w:val="22"/>
        </w:rPr>
      </w:pPr>
    </w:p>
    <w:p w14:paraId="18D1829E" w14:textId="77777777" w:rsidR="00BB7CCF" w:rsidRDefault="00BB7CCF" w:rsidP="006825C4">
      <w:pPr>
        <w:pStyle w:val="Akapitzlist"/>
        <w:numPr>
          <w:ilvl w:val="0"/>
          <w:numId w:val="26"/>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88CB134" w14:textId="77777777" w:rsidR="00BB7CCF" w:rsidRPr="00536B25" w:rsidRDefault="00BB7CCF" w:rsidP="00BB7CCF">
      <w:pPr>
        <w:pStyle w:val="Akapitzlist"/>
        <w:ind w:left="709"/>
        <w:contextualSpacing w:val="0"/>
        <w:jc w:val="both"/>
        <w:rPr>
          <w:b/>
          <w:sz w:val="22"/>
          <w:szCs w:val="22"/>
          <w:u w:val="single"/>
        </w:rPr>
      </w:pPr>
    </w:p>
    <w:p w14:paraId="0876EE83" w14:textId="77777777" w:rsidR="00BB7CCF" w:rsidRPr="00536B25" w:rsidRDefault="00BB7CCF" w:rsidP="006825C4">
      <w:pPr>
        <w:pStyle w:val="Akapitzlist"/>
        <w:numPr>
          <w:ilvl w:val="0"/>
          <w:numId w:val="28"/>
        </w:numPr>
        <w:ind w:left="1134" w:hanging="425"/>
        <w:contextualSpacing w:val="0"/>
        <w:jc w:val="both"/>
        <w:rPr>
          <w:sz w:val="22"/>
          <w:szCs w:val="22"/>
        </w:rPr>
      </w:pPr>
      <w:r w:rsidRPr="00536B25">
        <w:rPr>
          <w:sz w:val="22"/>
          <w:szCs w:val="22"/>
        </w:rPr>
        <w:t>Dowód dostawy sporządzony w Portalu Dostawcy Polskiej Grupy Górniczej S.A.,</w:t>
      </w:r>
    </w:p>
    <w:p w14:paraId="55A8CA2A" w14:textId="77777777" w:rsidR="00BB7CCF" w:rsidRDefault="00BB7CCF" w:rsidP="006825C4">
      <w:pPr>
        <w:pStyle w:val="Akapitzlist"/>
        <w:numPr>
          <w:ilvl w:val="0"/>
          <w:numId w:val="28"/>
        </w:numPr>
        <w:spacing w:before="240" w:after="240"/>
        <w:ind w:left="1070"/>
        <w:jc w:val="both"/>
        <w:rPr>
          <w:sz w:val="22"/>
          <w:szCs w:val="22"/>
        </w:rPr>
      </w:pPr>
      <w:r>
        <w:rPr>
          <w:sz w:val="22"/>
          <w:szCs w:val="22"/>
        </w:rPr>
        <w:t>Analiza jakości dostarczonej partii poświadczona przez producenta (świadectwo jakości).</w:t>
      </w:r>
    </w:p>
    <w:p w14:paraId="53D27653" w14:textId="77777777" w:rsidR="00BB7CCF" w:rsidRPr="00536B25" w:rsidRDefault="00BB7CCF" w:rsidP="00BB7CCF">
      <w:pPr>
        <w:pStyle w:val="Akapitzlist"/>
        <w:ind w:left="709"/>
        <w:contextualSpacing w:val="0"/>
        <w:jc w:val="both"/>
        <w:rPr>
          <w:b/>
          <w:iCs/>
          <w:sz w:val="22"/>
          <w:szCs w:val="22"/>
          <w:u w:val="single"/>
        </w:rPr>
      </w:pPr>
    </w:p>
    <w:p w14:paraId="516F982D" w14:textId="0C845F89" w:rsidR="0069598A" w:rsidRPr="00750E51" w:rsidRDefault="00BB7CCF" w:rsidP="00CF5D15">
      <w:pPr>
        <w:spacing w:after="160" w:line="259" w:lineRule="auto"/>
        <w:rPr>
          <w:b/>
          <w:bCs/>
          <w:sz w:val="22"/>
          <w:szCs w:val="22"/>
        </w:rPr>
      </w:pPr>
      <w:r>
        <w:rPr>
          <w:b/>
          <w:bCs/>
          <w:sz w:val="22"/>
          <w:szCs w:val="22"/>
        </w:rPr>
        <w:br w:type="page"/>
      </w:r>
      <w:r w:rsidR="00CF5D15">
        <w:rPr>
          <w:b/>
          <w:bCs/>
          <w:sz w:val="22"/>
          <w:szCs w:val="22"/>
        </w:rPr>
        <w:lastRenderedPageBreak/>
        <w:t xml:space="preserve">                                                                                                                          </w:t>
      </w:r>
      <w:r w:rsidR="0069598A" w:rsidRPr="00750E51">
        <w:rPr>
          <w:b/>
          <w:bCs/>
          <w:sz w:val="22"/>
          <w:szCs w:val="22"/>
        </w:rPr>
        <w:t xml:space="preserve">Załącznik </w:t>
      </w:r>
      <w:r w:rsidR="0069598A">
        <w:rPr>
          <w:b/>
          <w:bCs/>
          <w:sz w:val="22"/>
          <w:szCs w:val="22"/>
        </w:rPr>
        <w:t>n</w:t>
      </w:r>
      <w:r w:rsidR="0069598A" w:rsidRPr="00750E51">
        <w:rPr>
          <w:b/>
          <w:bCs/>
          <w:sz w:val="22"/>
          <w:szCs w:val="22"/>
        </w:rPr>
        <w:t xml:space="preserve">r 2 do </w:t>
      </w:r>
      <w:r w:rsidR="0069598A">
        <w:rPr>
          <w:b/>
          <w:bCs/>
          <w:sz w:val="22"/>
          <w:szCs w:val="22"/>
        </w:rPr>
        <w:t>SWZ</w:t>
      </w:r>
    </w:p>
    <w:p w14:paraId="412DD1C3" w14:textId="7CBD7047" w:rsidR="0069598A" w:rsidRPr="00750E51" w:rsidRDefault="006728F8" w:rsidP="0069598A">
      <w:pPr>
        <w:rPr>
          <w:i/>
          <w:sz w:val="22"/>
          <w:szCs w:val="22"/>
        </w:rPr>
      </w:pPr>
      <w:r>
        <w:rPr>
          <w:i/>
          <w:noProof/>
          <w:sz w:val="22"/>
          <w:szCs w:val="22"/>
        </w:rPr>
        <w:drawing>
          <wp:inline distT="0" distB="0" distL="0" distR="0" wp14:anchorId="38980497" wp14:editId="5E62C1F8">
            <wp:extent cx="5759450" cy="667311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673111"/>
                    </a:xfrm>
                    <a:prstGeom prst="rect">
                      <a:avLst/>
                    </a:prstGeom>
                    <a:noFill/>
                    <a:ln>
                      <a:noFill/>
                    </a:ln>
                  </pic:spPr>
                </pic:pic>
              </a:graphicData>
            </a:graphic>
          </wp:inline>
        </w:drawing>
      </w:r>
    </w:p>
    <w:p w14:paraId="15D4F065" w14:textId="77777777" w:rsidR="0069598A" w:rsidRPr="00750E51"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0DB840DB" w14:textId="77777777" w:rsidR="006728F8" w:rsidRDefault="006728F8" w:rsidP="002A4353">
      <w:pPr>
        <w:jc w:val="right"/>
        <w:rPr>
          <w:b/>
          <w:bCs/>
          <w:sz w:val="22"/>
          <w:szCs w:val="22"/>
        </w:rPr>
      </w:pPr>
    </w:p>
    <w:p w14:paraId="709CCB67" w14:textId="77777777" w:rsidR="006728F8" w:rsidRDefault="006728F8" w:rsidP="002A4353">
      <w:pPr>
        <w:jc w:val="right"/>
        <w:rPr>
          <w:b/>
          <w:bCs/>
          <w:sz w:val="22"/>
          <w:szCs w:val="22"/>
        </w:rPr>
      </w:pPr>
    </w:p>
    <w:p w14:paraId="4A3410F3" w14:textId="77777777" w:rsidR="006728F8" w:rsidRDefault="006728F8" w:rsidP="002A4353">
      <w:pPr>
        <w:jc w:val="right"/>
        <w:rPr>
          <w:b/>
          <w:bCs/>
          <w:sz w:val="22"/>
          <w:szCs w:val="22"/>
        </w:rPr>
      </w:pPr>
    </w:p>
    <w:p w14:paraId="4A7B0EB9" w14:textId="77777777" w:rsidR="006728F8" w:rsidRDefault="006728F8" w:rsidP="002A4353">
      <w:pPr>
        <w:jc w:val="right"/>
        <w:rPr>
          <w:b/>
          <w:bCs/>
          <w:sz w:val="22"/>
          <w:szCs w:val="22"/>
        </w:rPr>
      </w:pPr>
    </w:p>
    <w:p w14:paraId="6DF09DE1" w14:textId="77777777" w:rsidR="006728F8" w:rsidRDefault="006728F8" w:rsidP="002A4353">
      <w:pPr>
        <w:jc w:val="right"/>
        <w:rPr>
          <w:b/>
          <w:bCs/>
          <w:sz w:val="22"/>
          <w:szCs w:val="22"/>
        </w:rPr>
      </w:pPr>
    </w:p>
    <w:p w14:paraId="42E5B64D" w14:textId="77777777" w:rsidR="006728F8" w:rsidRDefault="006728F8" w:rsidP="002A4353">
      <w:pPr>
        <w:jc w:val="right"/>
        <w:rPr>
          <w:b/>
          <w:bCs/>
          <w:sz w:val="22"/>
          <w:szCs w:val="22"/>
        </w:rPr>
      </w:pPr>
    </w:p>
    <w:p w14:paraId="018F81AA" w14:textId="77777777" w:rsidR="006728F8" w:rsidRDefault="006728F8" w:rsidP="002A4353">
      <w:pPr>
        <w:jc w:val="right"/>
        <w:rPr>
          <w:b/>
          <w:bCs/>
          <w:sz w:val="22"/>
          <w:szCs w:val="22"/>
        </w:rPr>
      </w:pPr>
    </w:p>
    <w:p w14:paraId="796E1A7D" w14:textId="77777777" w:rsidR="006728F8" w:rsidRDefault="006728F8" w:rsidP="002A4353">
      <w:pPr>
        <w:jc w:val="right"/>
        <w:rPr>
          <w:b/>
          <w:bCs/>
          <w:sz w:val="22"/>
          <w:szCs w:val="22"/>
        </w:rPr>
      </w:pPr>
    </w:p>
    <w:p w14:paraId="0FFB3569" w14:textId="77777777" w:rsidR="006728F8" w:rsidRDefault="006728F8" w:rsidP="002A4353">
      <w:pPr>
        <w:jc w:val="right"/>
        <w:rPr>
          <w:b/>
          <w:bCs/>
          <w:sz w:val="22"/>
          <w:szCs w:val="22"/>
        </w:rPr>
      </w:pPr>
    </w:p>
    <w:p w14:paraId="333CAFDF" w14:textId="77777777" w:rsidR="006728F8" w:rsidRDefault="006728F8" w:rsidP="002A4353">
      <w:pPr>
        <w:jc w:val="right"/>
        <w:rPr>
          <w:b/>
          <w:bCs/>
          <w:sz w:val="22"/>
          <w:szCs w:val="22"/>
        </w:rPr>
      </w:pPr>
    </w:p>
    <w:p w14:paraId="3A33D6BA" w14:textId="77777777" w:rsidR="006728F8" w:rsidRDefault="006728F8" w:rsidP="002A4353">
      <w:pPr>
        <w:jc w:val="right"/>
        <w:rPr>
          <w:b/>
          <w:bCs/>
          <w:sz w:val="22"/>
          <w:szCs w:val="22"/>
        </w:rPr>
      </w:pPr>
    </w:p>
    <w:p w14:paraId="71C179CE" w14:textId="77777777" w:rsidR="006728F8" w:rsidRDefault="006728F8" w:rsidP="002A4353">
      <w:pPr>
        <w:jc w:val="right"/>
        <w:rPr>
          <w:b/>
          <w:bCs/>
          <w:sz w:val="22"/>
          <w:szCs w:val="22"/>
        </w:rPr>
      </w:pPr>
    </w:p>
    <w:p w14:paraId="266AC4AE" w14:textId="789C6182" w:rsidR="006728F8" w:rsidRDefault="006728F8" w:rsidP="002A4353">
      <w:pPr>
        <w:jc w:val="right"/>
        <w:rPr>
          <w:b/>
          <w:bCs/>
          <w:sz w:val="22"/>
          <w:szCs w:val="22"/>
        </w:rPr>
      </w:pPr>
      <w:r>
        <w:rPr>
          <w:b/>
          <w:bCs/>
          <w:noProof/>
          <w:sz w:val="22"/>
          <w:szCs w:val="22"/>
        </w:rPr>
        <w:lastRenderedPageBreak/>
        <w:drawing>
          <wp:inline distT="0" distB="0" distL="0" distR="0" wp14:anchorId="1E26950E" wp14:editId="2ABD66E9">
            <wp:extent cx="5759450" cy="156599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1565994"/>
                    </a:xfrm>
                    <a:prstGeom prst="rect">
                      <a:avLst/>
                    </a:prstGeom>
                    <a:noFill/>
                    <a:ln>
                      <a:noFill/>
                    </a:ln>
                  </pic:spPr>
                </pic:pic>
              </a:graphicData>
            </a:graphic>
          </wp:inline>
        </w:drawing>
      </w:r>
    </w:p>
    <w:p w14:paraId="3F21CC44" w14:textId="77777777" w:rsidR="006728F8" w:rsidRDefault="006728F8" w:rsidP="002A4353">
      <w:pPr>
        <w:jc w:val="right"/>
        <w:rPr>
          <w:b/>
          <w:bCs/>
          <w:sz w:val="22"/>
          <w:szCs w:val="22"/>
        </w:rPr>
      </w:pPr>
    </w:p>
    <w:p w14:paraId="0EA61B75" w14:textId="2B3A75E3" w:rsidR="006728F8" w:rsidRDefault="006728F8" w:rsidP="002A4353">
      <w:pPr>
        <w:jc w:val="right"/>
        <w:rPr>
          <w:b/>
          <w:bCs/>
          <w:sz w:val="22"/>
          <w:szCs w:val="22"/>
        </w:rPr>
      </w:pPr>
      <w:r>
        <w:rPr>
          <w:b/>
          <w:bCs/>
          <w:noProof/>
          <w:sz w:val="22"/>
          <w:szCs w:val="22"/>
        </w:rPr>
        <w:drawing>
          <wp:inline distT="0" distB="0" distL="0" distR="0" wp14:anchorId="395F3091" wp14:editId="44487843">
            <wp:extent cx="5600700" cy="55854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5585460"/>
                    </a:xfrm>
                    <a:prstGeom prst="rect">
                      <a:avLst/>
                    </a:prstGeom>
                    <a:noFill/>
                    <a:ln>
                      <a:noFill/>
                    </a:ln>
                  </pic:spPr>
                </pic:pic>
              </a:graphicData>
            </a:graphic>
          </wp:inline>
        </w:drawing>
      </w:r>
    </w:p>
    <w:p w14:paraId="69080FF7" w14:textId="77777777" w:rsidR="006728F8" w:rsidRDefault="006728F8" w:rsidP="002A4353">
      <w:pPr>
        <w:jc w:val="right"/>
        <w:rPr>
          <w:b/>
          <w:bCs/>
          <w:sz w:val="22"/>
          <w:szCs w:val="22"/>
        </w:rPr>
      </w:pPr>
    </w:p>
    <w:p w14:paraId="51A5442D" w14:textId="77777777" w:rsidR="006728F8" w:rsidRDefault="006728F8">
      <w:pPr>
        <w:spacing w:after="160" w:line="259" w:lineRule="auto"/>
        <w:rPr>
          <w:b/>
          <w:bCs/>
          <w:sz w:val="22"/>
          <w:szCs w:val="22"/>
        </w:rPr>
      </w:pPr>
      <w:r>
        <w:rPr>
          <w:b/>
          <w:bCs/>
          <w:sz w:val="22"/>
          <w:szCs w:val="22"/>
        </w:rPr>
        <w:br w:type="page"/>
      </w:r>
    </w:p>
    <w:p w14:paraId="624423A3" w14:textId="7CC94D3E" w:rsidR="0069598A" w:rsidRPr="00045BDA" w:rsidRDefault="0069598A" w:rsidP="002A4353">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35157318" w14:textId="7231F24A" w:rsidR="00BB7CCF" w:rsidRDefault="00BB7CCF" w:rsidP="00B74F46">
      <w:pPr>
        <w:rPr>
          <w:b/>
          <w:bCs/>
          <w:color w:val="0000FF"/>
          <w:sz w:val="22"/>
          <w:szCs w:val="22"/>
        </w:rPr>
      </w:pPr>
      <w:r w:rsidRPr="00BC0BC9">
        <w:rPr>
          <w:b/>
          <w:color w:val="0000FF"/>
          <w:sz w:val="22"/>
          <w:szCs w:val="22"/>
        </w:rPr>
        <w:t xml:space="preserve">DOSTAWA  PŁYNNEGO  ŚRODKA DO USUWANIA KAMIENIA KOTŁOWEGO  </w:t>
      </w:r>
      <w:r w:rsidR="00B74F46">
        <w:rPr>
          <w:b/>
          <w:bCs/>
          <w:color w:val="0000FF"/>
          <w:sz w:val="22"/>
          <w:szCs w:val="22"/>
        </w:rPr>
        <w:t xml:space="preserve">WRAZ </w:t>
      </w:r>
      <w:r w:rsidRPr="00BC0BC9">
        <w:rPr>
          <w:b/>
          <w:bCs/>
          <w:color w:val="0000FF"/>
          <w:sz w:val="22"/>
          <w:szCs w:val="22"/>
        </w:rPr>
        <w:t>ZE ŚRODKIEM NEUTRALIZUJĄCYM POZOSTAŁOŚCI POPŁUCZYN</w:t>
      </w:r>
    </w:p>
    <w:p w14:paraId="4F0C80B9" w14:textId="77777777" w:rsidR="002A4353" w:rsidRPr="00BC0BC9" w:rsidRDefault="002A4353" w:rsidP="00B74F46">
      <w:pPr>
        <w:rPr>
          <w:b/>
          <w:bCs/>
          <w:color w:val="0000FF"/>
          <w:sz w:val="22"/>
          <w:szCs w:val="22"/>
        </w:rPr>
      </w:pPr>
    </w:p>
    <w:p w14:paraId="091C315A" w14:textId="77777777" w:rsidR="00BB7CCF" w:rsidRPr="00617888" w:rsidRDefault="00BB7CCF" w:rsidP="00B74F46">
      <w:pPr>
        <w:pStyle w:val="Akapitzlist"/>
        <w:numPr>
          <w:ilvl w:val="0"/>
          <w:numId w:val="80"/>
        </w:numPr>
        <w:ind w:left="-142"/>
        <w:jc w:val="center"/>
        <w:rPr>
          <w:b/>
          <w:sz w:val="22"/>
          <w:szCs w:val="22"/>
        </w:rPr>
      </w:pPr>
      <w:r w:rsidRPr="00617888">
        <w:rPr>
          <w:b/>
          <w:sz w:val="22"/>
          <w:szCs w:val="22"/>
        </w:rPr>
        <w:t>PARAMETRY TECHNICZNE PŁYNNEGO ŚRODKA DO USUWANIA KAMIENIA</w:t>
      </w:r>
    </w:p>
    <w:p w14:paraId="199DF59B" w14:textId="77777777" w:rsidR="00BB7CCF" w:rsidRPr="00BC0BC9" w:rsidRDefault="00BB7CCF" w:rsidP="00BB7CCF">
      <w:pPr>
        <w:pStyle w:val="Akapitzlist"/>
        <w:ind w:left="142"/>
        <w:rPr>
          <w:b/>
          <w:sz w:val="22"/>
          <w:szCs w:val="22"/>
        </w:rPr>
      </w:pPr>
    </w:p>
    <w:tbl>
      <w:tblPr>
        <w:tblpPr w:leftFromText="141" w:rightFromText="141" w:vertAnchor="text" w:horzAnchor="margin" w:tblpY="-50"/>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541"/>
        <w:gridCol w:w="2126"/>
        <w:gridCol w:w="2126"/>
      </w:tblGrid>
      <w:tr w:rsidR="00BB7CCF" w:rsidRPr="00B74F46" w14:paraId="12A0B1F2" w14:textId="77777777" w:rsidTr="00AA5818">
        <w:trPr>
          <w:tblHeader/>
        </w:trPr>
        <w:tc>
          <w:tcPr>
            <w:tcW w:w="491" w:type="dxa"/>
            <w:vAlign w:val="center"/>
          </w:tcPr>
          <w:p w14:paraId="5BE3FFB7" w14:textId="77777777" w:rsidR="00BB7CCF" w:rsidRPr="00B74F46" w:rsidRDefault="00BB7CCF" w:rsidP="006825C4">
            <w:pPr>
              <w:numPr>
                <w:ilvl w:val="0"/>
                <w:numId w:val="79"/>
              </w:numPr>
              <w:jc w:val="center"/>
              <w:rPr>
                <w:b/>
                <w:sz w:val="18"/>
                <w:szCs w:val="18"/>
              </w:rPr>
            </w:pPr>
          </w:p>
          <w:p w14:paraId="54D60976" w14:textId="77777777" w:rsidR="00BB7CCF" w:rsidRPr="00B74F46" w:rsidRDefault="00BB7CCF" w:rsidP="006825C4">
            <w:pPr>
              <w:numPr>
                <w:ilvl w:val="0"/>
                <w:numId w:val="79"/>
              </w:numPr>
              <w:jc w:val="center"/>
              <w:rPr>
                <w:b/>
                <w:sz w:val="18"/>
                <w:szCs w:val="18"/>
              </w:rPr>
            </w:pPr>
            <w:r w:rsidRPr="00B74F46">
              <w:rPr>
                <w:b/>
                <w:sz w:val="18"/>
                <w:szCs w:val="18"/>
              </w:rPr>
              <w:t>Lp.</w:t>
            </w:r>
          </w:p>
        </w:tc>
        <w:tc>
          <w:tcPr>
            <w:tcW w:w="4541" w:type="dxa"/>
            <w:vAlign w:val="center"/>
          </w:tcPr>
          <w:p w14:paraId="3235E8FB" w14:textId="77777777" w:rsidR="00BB7CCF" w:rsidRPr="00B74F46" w:rsidRDefault="00BB7CCF" w:rsidP="00AA5818">
            <w:pPr>
              <w:rPr>
                <w:b/>
                <w:sz w:val="18"/>
                <w:szCs w:val="18"/>
              </w:rPr>
            </w:pPr>
            <w:r w:rsidRPr="00B74F46">
              <w:rPr>
                <w:b/>
                <w:sz w:val="18"/>
                <w:szCs w:val="18"/>
              </w:rPr>
              <w:t>Opis wymagania/parametry</w:t>
            </w:r>
          </w:p>
        </w:tc>
        <w:tc>
          <w:tcPr>
            <w:tcW w:w="2126" w:type="dxa"/>
            <w:vAlign w:val="center"/>
          </w:tcPr>
          <w:p w14:paraId="5937BB5A" w14:textId="77777777" w:rsidR="00BB7CCF" w:rsidRPr="00B74F46" w:rsidRDefault="00BB7CCF" w:rsidP="00AA5818">
            <w:pPr>
              <w:jc w:val="center"/>
              <w:rPr>
                <w:b/>
                <w:sz w:val="18"/>
                <w:szCs w:val="18"/>
              </w:rPr>
            </w:pPr>
            <w:r w:rsidRPr="00B74F46">
              <w:rPr>
                <w:b/>
                <w:sz w:val="18"/>
                <w:szCs w:val="18"/>
              </w:rPr>
              <w:t>Wymagane przez Zamawiającego</w:t>
            </w:r>
          </w:p>
        </w:tc>
        <w:tc>
          <w:tcPr>
            <w:tcW w:w="2126" w:type="dxa"/>
            <w:vAlign w:val="center"/>
          </w:tcPr>
          <w:p w14:paraId="4A1B4130" w14:textId="77777777" w:rsidR="00BB7CCF" w:rsidRPr="00B74F46" w:rsidRDefault="00BB7CCF" w:rsidP="00AA5818">
            <w:pPr>
              <w:jc w:val="center"/>
              <w:rPr>
                <w:b/>
                <w:sz w:val="18"/>
                <w:szCs w:val="18"/>
              </w:rPr>
            </w:pPr>
            <w:r w:rsidRPr="00B74F46">
              <w:rPr>
                <w:b/>
                <w:sz w:val="18"/>
                <w:szCs w:val="18"/>
              </w:rPr>
              <w:t>Oferowane przez Wykonawcę wpisać odpowiednio TAK/NIE, lub wartość parametru</w:t>
            </w:r>
          </w:p>
        </w:tc>
      </w:tr>
      <w:tr w:rsidR="00BB7CCF" w:rsidRPr="00B74F46" w14:paraId="7A7599AA" w14:textId="77777777" w:rsidTr="00B74F46">
        <w:trPr>
          <w:trHeight w:val="425"/>
        </w:trPr>
        <w:tc>
          <w:tcPr>
            <w:tcW w:w="491" w:type="dxa"/>
            <w:vAlign w:val="center"/>
          </w:tcPr>
          <w:p w14:paraId="39D74CC8" w14:textId="77777777" w:rsidR="00BB7CCF" w:rsidRPr="00B74F46" w:rsidRDefault="00BB7CCF" w:rsidP="00AA5818">
            <w:pPr>
              <w:tabs>
                <w:tab w:val="num" w:pos="360"/>
              </w:tabs>
              <w:jc w:val="center"/>
              <w:rPr>
                <w:sz w:val="18"/>
                <w:szCs w:val="18"/>
              </w:rPr>
            </w:pPr>
            <w:r w:rsidRPr="00B74F46">
              <w:rPr>
                <w:sz w:val="18"/>
                <w:szCs w:val="18"/>
              </w:rPr>
              <w:t>1</w:t>
            </w:r>
          </w:p>
        </w:tc>
        <w:tc>
          <w:tcPr>
            <w:tcW w:w="4541" w:type="dxa"/>
            <w:vAlign w:val="center"/>
          </w:tcPr>
          <w:p w14:paraId="13A97385" w14:textId="77777777" w:rsidR="00BB7CCF" w:rsidRPr="00B74F46" w:rsidRDefault="00BB7CCF" w:rsidP="00AA5818">
            <w:pPr>
              <w:rPr>
                <w:sz w:val="18"/>
                <w:szCs w:val="18"/>
              </w:rPr>
            </w:pPr>
            <w:r w:rsidRPr="00B74F46">
              <w:rPr>
                <w:sz w:val="18"/>
                <w:szCs w:val="18"/>
              </w:rPr>
              <w:t>środek-  płynny koncentrat do usuwania kamienia kotłowego pochodzenia wapiennego, węglanowego  i krzemianowego w  wodnych obiegach zamkniętych</w:t>
            </w:r>
          </w:p>
        </w:tc>
        <w:tc>
          <w:tcPr>
            <w:tcW w:w="2126" w:type="dxa"/>
            <w:vAlign w:val="center"/>
          </w:tcPr>
          <w:p w14:paraId="66C16724"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249EC844" w14:textId="77777777" w:rsidR="00BB7CCF" w:rsidRPr="00B74F46" w:rsidRDefault="00BB7CCF" w:rsidP="00AA5818">
            <w:pPr>
              <w:jc w:val="center"/>
              <w:rPr>
                <w:b/>
                <w:sz w:val="18"/>
                <w:szCs w:val="18"/>
              </w:rPr>
            </w:pPr>
          </w:p>
        </w:tc>
      </w:tr>
      <w:tr w:rsidR="00BB7CCF" w:rsidRPr="00B74F46" w14:paraId="72E42F27" w14:textId="77777777" w:rsidTr="00B74F46">
        <w:trPr>
          <w:trHeight w:val="422"/>
        </w:trPr>
        <w:tc>
          <w:tcPr>
            <w:tcW w:w="491" w:type="dxa"/>
            <w:vAlign w:val="center"/>
          </w:tcPr>
          <w:p w14:paraId="0C94FB1C" w14:textId="77777777" w:rsidR="00BB7CCF" w:rsidRPr="00B74F46" w:rsidRDefault="00BB7CCF" w:rsidP="00AA5818">
            <w:pPr>
              <w:tabs>
                <w:tab w:val="num" w:pos="360"/>
              </w:tabs>
              <w:jc w:val="center"/>
              <w:rPr>
                <w:sz w:val="18"/>
                <w:szCs w:val="18"/>
              </w:rPr>
            </w:pPr>
            <w:r w:rsidRPr="00B74F46">
              <w:rPr>
                <w:sz w:val="18"/>
                <w:szCs w:val="18"/>
              </w:rPr>
              <w:t>2</w:t>
            </w:r>
          </w:p>
        </w:tc>
        <w:tc>
          <w:tcPr>
            <w:tcW w:w="4541" w:type="dxa"/>
            <w:vAlign w:val="center"/>
          </w:tcPr>
          <w:p w14:paraId="4A720776" w14:textId="77777777" w:rsidR="00BB7CCF" w:rsidRPr="00B74F46" w:rsidRDefault="00BB7CCF" w:rsidP="00AA5818">
            <w:pPr>
              <w:rPr>
                <w:sz w:val="18"/>
                <w:szCs w:val="18"/>
              </w:rPr>
            </w:pPr>
            <w:r w:rsidRPr="00B74F46">
              <w:rPr>
                <w:sz w:val="18"/>
                <w:szCs w:val="18"/>
              </w:rPr>
              <w:t>środek niepalny</w:t>
            </w:r>
          </w:p>
        </w:tc>
        <w:tc>
          <w:tcPr>
            <w:tcW w:w="2126" w:type="dxa"/>
            <w:vAlign w:val="center"/>
          </w:tcPr>
          <w:p w14:paraId="13950CBE"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58168474" w14:textId="77777777" w:rsidR="00BB7CCF" w:rsidRPr="00B74F46" w:rsidRDefault="00BB7CCF" w:rsidP="00AA5818">
            <w:pPr>
              <w:jc w:val="center"/>
              <w:rPr>
                <w:b/>
                <w:sz w:val="18"/>
                <w:szCs w:val="18"/>
              </w:rPr>
            </w:pPr>
          </w:p>
        </w:tc>
      </w:tr>
      <w:tr w:rsidR="00BB7CCF" w:rsidRPr="00B74F46" w14:paraId="0C5FE45A" w14:textId="77777777" w:rsidTr="00B74F46">
        <w:trPr>
          <w:trHeight w:val="402"/>
        </w:trPr>
        <w:tc>
          <w:tcPr>
            <w:tcW w:w="491" w:type="dxa"/>
            <w:vAlign w:val="center"/>
          </w:tcPr>
          <w:p w14:paraId="36F1E347" w14:textId="77777777" w:rsidR="00BB7CCF" w:rsidRPr="00B74F46" w:rsidRDefault="00BB7CCF" w:rsidP="00AA5818">
            <w:pPr>
              <w:tabs>
                <w:tab w:val="num" w:pos="360"/>
              </w:tabs>
              <w:jc w:val="center"/>
              <w:rPr>
                <w:sz w:val="18"/>
                <w:szCs w:val="18"/>
              </w:rPr>
            </w:pPr>
            <w:r w:rsidRPr="00B74F46">
              <w:rPr>
                <w:sz w:val="18"/>
                <w:szCs w:val="18"/>
              </w:rPr>
              <w:t>3</w:t>
            </w:r>
          </w:p>
        </w:tc>
        <w:tc>
          <w:tcPr>
            <w:tcW w:w="4541" w:type="dxa"/>
            <w:vAlign w:val="center"/>
          </w:tcPr>
          <w:p w14:paraId="78A8FB39" w14:textId="77777777" w:rsidR="00BB7CCF" w:rsidRPr="00B74F46" w:rsidRDefault="00BB7CCF" w:rsidP="00AA5818">
            <w:pPr>
              <w:rPr>
                <w:sz w:val="18"/>
                <w:szCs w:val="18"/>
              </w:rPr>
            </w:pPr>
            <w:r w:rsidRPr="00B74F46">
              <w:rPr>
                <w:sz w:val="18"/>
                <w:szCs w:val="18"/>
              </w:rPr>
              <w:t>środek nietoksyczny</w:t>
            </w:r>
          </w:p>
        </w:tc>
        <w:tc>
          <w:tcPr>
            <w:tcW w:w="2126" w:type="dxa"/>
            <w:vAlign w:val="center"/>
          </w:tcPr>
          <w:p w14:paraId="05BAB126"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662AA098" w14:textId="77777777" w:rsidR="00BB7CCF" w:rsidRPr="00B74F46" w:rsidRDefault="00BB7CCF" w:rsidP="00AA5818">
            <w:pPr>
              <w:jc w:val="center"/>
              <w:rPr>
                <w:b/>
                <w:sz w:val="18"/>
                <w:szCs w:val="18"/>
              </w:rPr>
            </w:pPr>
          </w:p>
        </w:tc>
      </w:tr>
      <w:tr w:rsidR="00BB7CCF" w:rsidRPr="00B74F46" w14:paraId="5F22ACB2" w14:textId="77777777" w:rsidTr="00AA5818">
        <w:trPr>
          <w:trHeight w:val="283"/>
        </w:trPr>
        <w:tc>
          <w:tcPr>
            <w:tcW w:w="491" w:type="dxa"/>
            <w:vAlign w:val="center"/>
          </w:tcPr>
          <w:p w14:paraId="55C81135" w14:textId="77777777" w:rsidR="00BB7CCF" w:rsidRPr="00B74F46" w:rsidRDefault="00BB7CCF" w:rsidP="00AA5818">
            <w:pPr>
              <w:tabs>
                <w:tab w:val="num" w:pos="360"/>
              </w:tabs>
              <w:jc w:val="center"/>
              <w:rPr>
                <w:sz w:val="18"/>
                <w:szCs w:val="18"/>
              </w:rPr>
            </w:pPr>
            <w:r w:rsidRPr="00B74F46">
              <w:rPr>
                <w:sz w:val="18"/>
                <w:szCs w:val="18"/>
              </w:rPr>
              <w:t>4</w:t>
            </w:r>
          </w:p>
        </w:tc>
        <w:tc>
          <w:tcPr>
            <w:tcW w:w="4541" w:type="dxa"/>
            <w:vAlign w:val="center"/>
          </w:tcPr>
          <w:p w14:paraId="77490727" w14:textId="77777777" w:rsidR="00BB7CCF" w:rsidRPr="00B74F46" w:rsidRDefault="00BB7CCF" w:rsidP="00AA5818">
            <w:pPr>
              <w:rPr>
                <w:sz w:val="18"/>
                <w:szCs w:val="18"/>
              </w:rPr>
            </w:pPr>
            <w:r w:rsidRPr="00B74F46">
              <w:rPr>
                <w:sz w:val="18"/>
                <w:szCs w:val="18"/>
              </w:rPr>
              <w:t>środek jednolity, nierozwarstwiający się</w:t>
            </w:r>
          </w:p>
        </w:tc>
        <w:tc>
          <w:tcPr>
            <w:tcW w:w="2126" w:type="dxa"/>
            <w:vAlign w:val="center"/>
          </w:tcPr>
          <w:p w14:paraId="47A44865"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047A33D2" w14:textId="77777777" w:rsidR="00BB7CCF" w:rsidRPr="00B74F46" w:rsidRDefault="00BB7CCF" w:rsidP="00AA5818">
            <w:pPr>
              <w:jc w:val="center"/>
              <w:rPr>
                <w:b/>
                <w:sz w:val="18"/>
                <w:szCs w:val="18"/>
              </w:rPr>
            </w:pPr>
          </w:p>
        </w:tc>
      </w:tr>
      <w:tr w:rsidR="00BB7CCF" w:rsidRPr="00B74F46" w14:paraId="48A318E8" w14:textId="77777777" w:rsidTr="00B74F46">
        <w:trPr>
          <w:trHeight w:val="362"/>
        </w:trPr>
        <w:tc>
          <w:tcPr>
            <w:tcW w:w="491" w:type="dxa"/>
            <w:vAlign w:val="center"/>
          </w:tcPr>
          <w:p w14:paraId="5048055A" w14:textId="77777777" w:rsidR="00BB7CCF" w:rsidRPr="00B74F46" w:rsidRDefault="00BB7CCF" w:rsidP="00AA5818">
            <w:pPr>
              <w:tabs>
                <w:tab w:val="num" w:pos="360"/>
              </w:tabs>
              <w:jc w:val="center"/>
              <w:rPr>
                <w:sz w:val="18"/>
                <w:szCs w:val="18"/>
              </w:rPr>
            </w:pPr>
            <w:r w:rsidRPr="00B74F46">
              <w:rPr>
                <w:sz w:val="18"/>
                <w:szCs w:val="18"/>
              </w:rPr>
              <w:t>5</w:t>
            </w:r>
          </w:p>
        </w:tc>
        <w:tc>
          <w:tcPr>
            <w:tcW w:w="4541" w:type="dxa"/>
            <w:vAlign w:val="center"/>
          </w:tcPr>
          <w:p w14:paraId="76021B9E" w14:textId="77777777" w:rsidR="00BB7CCF" w:rsidRPr="00B74F46" w:rsidRDefault="00BB7CCF" w:rsidP="00AA5818">
            <w:pPr>
              <w:rPr>
                <w:sz w:val="18"/>
                <w:szCs w:val="18"/>
              </w:rPr>
            </w:pPr>
            <w:r w:rsidRPr="00B74F46">
              <w:rPr>
                <w:sz w:val="18"/>
                <w:szCs w:val="18"/>
              </w:rPr>
              <w:t>środek nie utleniający</w:t>
            </w:r>
          </w:p>
        </w:tc>
        <w:tc>
          <w:tcPr>
            <w:tcW w:w="2126" w:type="dxa"/>
            <w:vAlign w:val="center"/>
          </w:tcPr>
          <w:p w14:paraId="49EA7901"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4330F7E6" w14:textId="77777777" w:rsidR="00BB7CCF" w:rsidRPr="00B74F46" w:rsidRDefault="00BB7CCF" w:rsidP="00AA5818">
            <w:pPr>
              <w:jc w:val="center"/>
              <w:rPr>
                <w:b/>
                <w:sz w:val="18"/>
                <w:szCs w:val="18"/>
              </w:rPr>
            </w:pPr>
          </w:p>
        </w:tc>
      </w:tr>
      <w:tr w:rsidR="00BB7CCF" w:rsidRPr="00B74F46" w14:paraId="25C43FE3" w14:textId="77777777" w:rsidTr="00AA5818">
        <w:trPr>
          <w:trHeight w:val="283"/>
        </w:trPr>
        <w:tc>
          <w:tcPr>
            <w:tcW w:w="491" w:type="dxa"/>
            <w:vAlign w:val="center"/>
          </w:tcPr>
          <w:p w14:paraId="33FF5AC4" w14:textId="77777777" w:rsidR="00BB7CCF" w:rsidRPr="00B74F46" w:rsidRDefault="00BB7CCF" w:rsidP="00AA5818">
            <w:pPr>
              <w:tabs>
                <w:tab w:val="num" w:pos="360"/>
              </w:tabs>
              <w:jc w:val="center"/>
              <w:rPr>
                <w:sz w:val="18"/>
                <w:szCs w:val="18"/>
              </w:rPr>
            </w:pPr>
            <w:r w:rsidRPr="00B74F46">
              <w:rPr>
                <w:sz w:val="18"/>
                <w:szCs w:val="18"/>
              </w:rPr>
              <w:t>6</w:t>
            </w:r>
          </w:p>
        </w:tc>
        <w:tc>
          <w:tcPr>
            <w:tcW w:w="4541" w:type="dxa"/>
            <w:vAlign w:val="center"/>
          </w:tcPr>
          <w:p w14:paraId="6649ECEA" w14:textId="77777777" w:rsidR="00BB7CCF" w:rsidRPr="00B74F46" w:rsidRDefault="00BB7CCF" w:rsidP="00AA5818">
            <w:pPr>
              <w:rPr>
                <w:sz w:val="18"/>
                <w:szCs w:val="18"/>
              </w:rPr>
            </w:pPr>
            <w:r w:rsidRPr="00B74F46">
              <w:rPr>
                <w:sz w:val="18"/>
                <w:szCs w:val="18"/>
              </w:rPr>
              <w:t>środek nie wybuchowy</w:t>
            </w:r>
          </w:p>
        </w:tc>
        <w:tc>
          <w:tcPr>
            <w:tcW w:w="2126" w:type="dxa"/>
            <w:vAlign w:val="center"/>
          </w:tcPr>
          <w:p w14:paraId="3D12B36F"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117A8EC8" w14:textId="77777777" w:rsidR="00BB7CCF" w:rsidRPr="00B74F46" w:rsidRDefault="00BB7CCF" w:rsidP="00AA5818">
            <w:pPr>
              <w:jc w:val="center"/>
              <w:rPr>
                <w:b/>
                <w:sz w:val="18"/>
                <w:szCs w:val="18"/>
              </w:rPr>
            </w:pPr>
          </w:p>
        </w:tc>
      </w:tr>
      <w:tr w:rsidR="00BB7CCF" w:rsidRPr="00B74F46" w14:paraId="7C07990C" w14:textId="77777777" w:rsidTr="00AA5818">
        <w:trPr>
          <w:trHeight w:val="283"/>
        </w:trPr>
        <w:tc>
          <w:tcPr>
            <w:tcW w:w="491" w:type="dxa"/>
            <w:vAlign w:val="center"/>
          </w:tcPr>
          <w:p w14:paraId="74D3A7E6" w14:textId="77777777" w:rsidR="00BB7CCF" w:rsidRPr="00B74F46" w:rsidRDefault="00BB7CCF" w:rsidP="00AA5818">
            <w:pPr>
              <w:tabs>
                <w:tab w:val="num" w:pos="360"/>
              </w:tabs>
              <w:jc w:val="center"/>
              <w:rPr>
                <w:sz w:val="18"/>
                <w:szCs w:val="18"/>
              </w:rPr>
            </w:pPr>
            <w:r w:rsidRPr="00B74F46">
              <w:rPr>
                <w:sz w:val="18"/>
                <w:szCs w:val="18"/>
              </w:rPr>
              <w:t>7</w:t>
            </w:r>
          </w:p>
        </w:tc>
        <w:tc>
          <w:tcPr>
            <w:tcW w:w="4541" w:type="dxa"/>
            <w:vAlign w:val="center"/>
          </w:tcPr>
          <w:p w14:paraId="76DD2AD9" w14:textId="77777777" w:rsidR="00BB7CCF" w:rsidRPr="00B74F46" w:rsidRDefault="00BB7CCF" w:rsidP="00AA5818">
            <w:pPr>
              <w:rPr>
                <w:sz w:val="18"/>
                <w:szCs w:val="18"/>
              </w:rPr>
            </w:pPr>
            <w:r w:rsidRPr="00B74F46">
              <w:rPr>
                <w:sz w:val="18"/>
                <w:szCs w:val="18"/>
              </w:rPr>
              <w:t>zawierający inhibitory korozji</w:t>
            </w:r>
          </w:p>
        </w:tc>
        <w:tc>
          <w:tcPr>
            <w:tcW w:w="2126" w:type="dxa"/>
            <w:vAlign w:val="center"/>
          </w:tcPr>
          <w:p w14:paraId="1DC1B042"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2A939D55" w14:textId="77777777" w:rsidR="00BB7CCF" w:rsidRPr="00B74F46" w:rsidRDefault="00BB7CCF" w:rsidP="00AA5818">
            <w:pPr>
              <w:jc w:val="center"/>
              <w:rPr>
                <w:b/>
                <w:sz w:val="18"/>
                <w:szCs w:val="18"/>
              </w:rPr>
            </w:pPr>
          </w:p>
        </w:tc>
      </w:tr>
      <w:tr w:rsidR="00BB7CCF" w:rsidRPr="00B74F46" w14:paraId="6884FFE0" w14:textId="77777777" w:rsidTr="00AA5818">
        <w:trPr>
          <w:trHeight w:val="283"/>
        </w:trPr>
        <w:tc>
          <w:tcPr>
            <w:tcW w:w="491" w:type="dxa"/>
            <w:vAlign w:val="center"/>
          </w:tcPr>
          <w:p w14:paraId="4A875306" w14:textId="77777777" w:rsidR="00BB7CCF" w:rsidRPr="00B74F46" w:rsidRDefault="00BB7CCF" w:rsidP="00AA5818">
            <w:pPr>
              <w:tabs>
                <w:tab w:val="num" w:pos="360"/>
              </w:tabs>
              <w:jc w:val="center"/>
              <w:rPr>
                <w:sz w:val="18"/>
                <w:szCs w:val="18"/>
              </w:rPr>
            </w:pPr>
            <w:r w:rsidRPr="00B74F46">
              <w:rPr>
                <w:sz w:val="18"/>
                <w:szCs w:val="18"/>
              </w:rPr>
              <w:t>8</w:t>
            </w:r>
          </w:p>
        </w:tc>
        <w:tc>
          <w:tcPr>
            <w:tcW w:w="4541" w:type="dxa"/>
            <w:vAlign w:val="center"/>
          </w:tcPr>
          <w:p w14:paraId="4488FC26" w14:textId="77777777" w:rsidR="00BB7CCF" w:rsidRPr="00B74F46" w:rsidRDefault="00BB7CCF" w:rsidP="00AA5818">
            <w:pPr>
              <w:rPr>
                <w:sz w:val="18"/>
                <w:szCs w:val="18"/>
              </w:rPr>
            </w:pPr>
            <w:r w:rsidRPr="00B74F46">
              <w:rPr>
                <w:sz w:val="18"/>
                <w:szCs w:val="18"/>
              </w:rPr>
              <w:t>rozpuszczalny w wodzie</w:t>
            </w:r>
          </w:p>
        </w:tc>
        <w:tc>
          <w:tcPr>
            <w:tcW w:w="2126" w:type="dxa"/>
            <w:vAlign w:val="center"/>
          </w:tcPr>
          <w:p w14:paraId="563E1804" w14:textId="77777777" w:rsidR="00BB7CCF" w:rsidRPr="00B74F46" w:rsidRDefault="00BB7CCF" w:rsidP="00AA5818">
            <w:pPr>
              <w:pStyle w:val="Tekstpodstawowy2"/>
              <w:rPr>
                <w:b/>
                <w:sz w:val="18"/>
                <w:szCs w:val="18"/>
              </w:rPr>
            </w:pPr>
            <w:r w:rsidRPr="00B74F46">
              <w:rPr>
                <w:b/>
                <w:sz w:val="18"/>
                <w:szCs w:val="18"/>
              </w:rPr>
              <w:t>spełnia</w:t>
            </w:r>
          </w:p>
        </w:tc>
        <w:tc>
          <w:tcPr>
            <w:tcW w:w="2126" w:type="dxa"/>
            <w:vAlign w:val="center"/>
          </w:tcPr>
          <w:p w14:paraId="272C45F8" w14:textId="77777777" w:rsidR="00BB7CCF" w:rsidRPr="00B74F46" w:rsidRDefault="00BB7CCF" w:rsidP="00AA5818">
            <w:pPr>
              <w:jc w:val="center"/>
              <w:rPr>
                <w:b/>
                <w:sz w:val="18"/>
                <w:szCs w:val="18"/>
              </w:rPr>
            </w:pPr>
          </w:p>
        </w:tc>
      </w:tr>
      <w:tr w:rsidR="00BB7CCF" w:rsidRPr="00B74F46" w14:paraId="4D22698E" w14:textId="77777777" w:rsidTr="00B74F46">
        <w:trPr>
          <w:trHeight w:val="375"/>
        </w:trPr>
        <w:tc>
          <w:tcPr>
            <w:tcW w:w="491" w:type="dxa"/>
            <w:vAlign w:val="center"/>
          </w:tcPr>
          <w:p w14:paraId="51592AD6" w14:textId="77777777" w:rsidR="00BB7CCF" w:rsidRPr="00B74F46" w:rsidRDefault="00BB7CCF" w:rsidP="00AA5818">
            <w:pPr>
              <w:tabs>
                <w:tab w:val="num" w:pos="360"/>
              </w:tabs>
              <w:jc w:val="center"/>
              <w:rPr>
                <w:sz w:val="18"/>
                <w:szCs w:val="18"/>
              </w:rPr>
            </w:pPr>
            <w:r w:rsidRPr="00B74F46">
              <w:rPr>
                <w:sz w:val="18"/>
                <w:szCs w:val="18"/>
              </w:rPr>
              <w:t>9</w:t>
            </w:r>
          </w:p>
        </w:tc>
        <w:tc>
          <w:tcPr>
            <w:tcW w:w="4541" w:type="dxa"/>
            <w:vAlign w:val="center"/>
          </w:tcPr>
          <w:p w14:paraId="64CD343F" w14:textId="77777777" w:rsidR="00BB7CCF" w:rsidRPr="00B74F46" w:rsidRDefault="00BB7CCF" w:rsidP="00AA5818">
            <w:pPr>
              <w:pStyle w:val="Tekstpodstawowy2"/>
              <w:rPr>
                <w:b/>
                <w:sz w:val="18"/>
                <w:szCs w:val="18"/>
              </w:rPr>
            </w:pPr>
            <w:r w:rsidRPr="00B74F46">
              <w:rPr>
                <w:b/>
                <w:sz w:val="18"/>
                <w:szCs w:val="18"/>
              </w:rPr>
              <w:t>Skład mieszaniny kwasów :</w:t>
            </w:r>
          </w:p>
        </w:tc>
        <w:tc>
          <w:tcPr>
            <w:tcW w:w="2126" w:type="dxa"/>
            <w:vAlign w:val="center"/>
          </w:tcPr>
          <w:p w14:paraId="2F5A534B" w14:textId="77777777" w:rsidR="00BB7CCF" w:rsidRPr="00B74F46" w:rsidRDefault="00BB7CCF" w:rsidP="00AA5818">
            <w:pPr>
              <w:pStyle w:val="Tekstpodstawowy2"/>
              <w:rPr>
                <w:b/>
                <w:sz w:val="18"/>
                <w:szCs w:val="18"/>
              </w:rPr>
            </w:pPr>
            <w:r w:rsidRPr="00B74F46">
              <w:rPr>
                <w:b/>
                <w:sz w:val="18"/>
                <w:szCs w:val="18"/>
              </w:rPr>
              <w:t>x</w:t>
            </w:r>
          </w:p>
        </w:tc>
        <w:tc>
          <w:tcPr>
            <w:tcW w:w="2126" w:type="dxa"/>
            <w:vAlign w:val="center"/>
          </w:tcPr>
          <w:p w14:paraId="373A2822" w14:textId="77777777" w:rsidR="00BB7CCF" w:rsidRPr="00B74F46" w:rsidRDefault="00BB7CCF" w:rsidP="00AA5818">
            <w:pPr>
              <w:jc w:val="center"/>
              <w:rPr>
                <w:b/>
                <w:sz w:val="18"/>
                <w:szCs w:val="18"/>
              </w:rPr>
            </w:pPr>
            <w:r w:rsidRPr="00B74F46">
              <w:rPr>
                <w:b/>
                <w:sz w:val="18"/>
                <w:szCs w:val="18"/>
              </w:rPr>
              <w:t>x</w:t>
            </w:r>
          </w:p>
        </w:tc>
      </w:tr>
      <w:tr w:rsidR="00BB7CCF" w:rsidRPr="00B74F46" w14:paraId="4DA30B36" w14:textId="77777777" w:rsidTr="00B74F46">
        <w:trPr>
          <w:trHeight w:val="412"/>
        </w:trPr>
        <w:tc>
          <w:tcPr>
            <w:tcW w:w="491" w:type="dxa"/>
            <w:vAlign w:val="center"/>
          </w:tcPr>
          <w:p w14:paraId="3C38582F" w14:textId="77777777" w:rsidR="00BB7CCF" w:rsidRPr="00B74F46" w:rsidRDefault="00BB7CCF" w:rsidP="00AA5818">
            <w:pPr>
              <w:tabs>
                <w:tab w:val="num" w:pos="360"/>
              </w:tabs>
              <w:jc w:val="center"/>
              <w:rPr>
                <w:sz w:val="18"/>
                <w:szCs w:val="18"/>
              </w:rPr>
            </w:pPr>
          </w:p>
        </w:tc>
        <w:tc>
          <w:tcPr>
            <w:tcW w:w="4541" w:type="dxa"/>
            <w:vAlign w:val="center"/>
          </w:tcPr>
          <w:p w14:paraId="589BD69E" w14:textId="77777777" w:rsidR="00BB7CCF" w:rsidRPr="00B74F46" w:rsidRDefault="00BB7CCF" w:rsidP="00AA5818">
            <w:pPr>
              <w:pStyle w:val="Tekstpodstawowy2"/>
              <w:rPr>
                <w:b/>
                <w:sz w:val="18"/>
                <w:szCs w:val="18"/>
              </w:rPr>
            </w:pPr>
            <w:r w:rsidRPr="00B74F46">
              <w:rPr>
                <w:b/>
                <w:sz w:val="18"/>
                <w:szCs w:val="18"/>
              </w:rPr>
              <w:t>a) baza kwas chlorowodorowy ( kwas solny)</w:t>
            </w:r>
          </w:p>
        </w:tc>
        <w:tc>
          <w:tcPr>
            <w:tcW w:w="2126" w:type="dxa"/>
            <w:vAlign w:val="center"/>
          </w:tcPr>
          <w:p w14:paraId="6D85598A" w14:textId="77777777" w:rsidR="00BB7CCF" w:rsidRPr="00B74F46" w:rsidRDefault="00BB7CCF" w:rsidP="00AA5818">
            <w:pPr>
              <w:pStyle w:val="Tekstpodstawowy2"/>
              <w:rPr>
                <w:b/>
                <w:sz w:val="18"/>
                <w:szCs w:val="18"/>
              </w:rPr>
            </w:pPr>
            <w:r w:rsidRPr="00B74F46">
              <w:rPr>
                <w:b/>
                <w:sz w:val="18"/>
                <w:szCs w:val="18"/>
              </w:rPr>
              <w:t>min. 25%,</w:t>
            </w:r>
          </w:p>
        </w:tc>
        <w:tc>
          <w:tcPr>
            <w:tcW w:w="2126" w:type="dxa"/>
            <w:vAlign w:val="center"/>
          </w:tcPr>
          <w:p w14:paraId="2FC903C9" w14:textId="77777777" w:rsidR="00BB7CCF" w:rsidRPr="00B74F46" w:rsidRDefault="00BB7CCF" w:rsidP="00AA5818">
            <w:pPr>
              <w:jc w:val="center"/>
              <w:rPr>
                <w:b/>
                <w:sz w:val="18"/>
                <w:szCs w:val="18"/>
              </w:rPr>
            </w:pPr>
          </w:p>
        </w:tc>
      </w:tr>
      <w:tr w:rsidR="00BB7CCF" w:rsidRPr="00B74F46" w14:paraId="1B2D77C7" w14:textId="77777777" w:rsidTr="00B74F46">
        <w:trPr>
          <w:trHeight w:val="277"/>
        </w:trPr>
        <w:tc>
          <w:tcPr>
            <w:tcW w:w="491" w:type="dxa"/>
            <w:vAlign w:val="center"/>
          </w:tcPr>
          <w:p w14:paraId="02F2049E" w14:textId="77777777" w:rsidR="00BB7CCF" w:rsidRPr="00B74F46" w:rsidRDefault="00BB7CCF" w:rsidP="00AA5818">
            <w:pPr>
              <w:tabs>
                <w:tab w:val="num" w:pos="360"/>
              </w:tabs>
              <w:jc w:val="center"/>
              <w:rPr>
                <w:sz w:val="18"/>
                <w:szCs w:val="18"/>
              </w:rPr>
            </w:pPr>
          </w:p>
        </w:tc>
        <w:tc>
          <w:tcPr>
            <w:tcW w:w="4541" w:type="dxa"/>
            <w:vAlign w:val="center"/>
          </w:tcPr>
          <w:p w14:paraId="19A7C764" w14:textId="77777777" w:rsidR="00BB7CCF" w:rsidRPr="00B74F46" w:rsidRDefault="00BB7CCF" w:rsidP="00AA5818">
            <w:pPr>
              <w:pStyle w:val="Tekstpodstawowy2"/>
              <w:rPr>
                <w:b/>
                <w:sz w:val="18"/>
                <w:szCs w:val="18"/>
              </w:rPr>
            </w:pPr>
            <w:r w:rsidRPr="00B74F46">
              <w:rPr>
                <w:b/>
                <w:sz w:val="18"/>
                <w:szCs w:val="18"/>
              </w:rPr>
              <w:t>b) kwas</w:t>
            </w:r>
            <w:r w:rsidRPr="00B74F46">
              <w:rPr>
                <w:bCs/>
                <w:sz w:val="18"/>
                <w:szCs w:val="18"/>
              </w:rPr>
              <w:t xml:space="preserve"> </w:t>
            </w:r>
            <w:proofErr w:type="spellStart"/>
            <w:r w:rsidRPr="00B74F46">
              <w:rPr>
                <w:b/>
                <w:bCs/>
                <w:sz w:val="18"/>
                <w:szCs w:val="18"/>
              </w:rPr>
              <w:t>etidronowy</w:t>
            </w:r>
            <w:proofErr w:type="spellEnd"/>
          </w:p>
        </w:tc>
        <w:tc>
          <w:tcPr>
            <w:tcW w:w="2126" w:type="dxa"/>
            <w:vAlign w:val="center"/>
          </w:tcPr>
          <w:p w14:paraId="5498FE54" w14:textId="77777777" w:rsidR="00BB7CCF" w:rsidRPr="00B74F46" w:rsidRDefault="00BB7CCF" w:rsidP="00AA5818">
            <w:pPr>
              <w:pStyle w:val="Tekstpodstawowy2"/>
              <w:rPr>
                <w:b/>
                <w:sz w:val="18"/>
                <w:szCs w:val="18"/>
              </w:rPr>
            </w:pPr>
            <w:r w:rsidRPr="00B74F46">
              <w:rPr>
                <w:b/>
                <w:sz w:val="18"/>
                <w:szCs w:val="18"/>
              </w:rPr>
              <w:t>min. 15%,</w:t>
            </w:r>
          </w:p>
        </w:tc>
        <w:tc>
          <w:tcPr>
            <w:tcW w:w="2126" w:type="dxa"/>
            <w:vAlign w:val="center"/>
          </w:tcPr>
          <w:p w14:paraId="0C61B370" w14:textId="77777777" w:rsidR="00BB7CCF" w:rsidRPr="00B74F46" w:rsidRDefault="00BB7CCF" w:rsidP="00AA5818">
            <w:pPr>
              <w:jc w:val="center"/>
              <w:rPr>
                <w:b/>
                <w:sz w:val="18"/>
                <w:szCs w:val="18"/>
              </w:rPr>
            </w:pPr>
          </w:p>
        </w:tc>
      </w:tr>
      <w:tr w:rsidR="00BB7CCF" w:rsidRPr="00B74F46" w14:paraId="46A5811C" w14:textId="77777777" w:rsidTr="00AA5818">
        <w:trPr>
          <w:trHeight w:val="283"/>
        </w:trPr>
        <w:tc>
          <w:tcPr>
            <w:tcW w:w="491" w:type="dxa"/>
            <w:vAlign w:val="center"/>
          </w:tcPr>
          <w:p w14:paraId="3A58C796" w14:textId="77777777" w:rsidR="00BB7CCF" w:rsidRPr="00B74F46" w:rsidRDefault="00BB7CCF" w:rsidP="00AA5818">
            <w:pPr>
              <w:tabs>
                <w:tab w:val="num" w:pos="360"/>
              </w:tabs>
              <w:jc w:val="center"/>
              <w:rPr>
                <w:sz w:val="18"/>
                <w:szCs w:val="18"/>
              </w:rPr>
            </w:pPr>
          </w:p>
        </w:tc>
        <w:tc>
          <w:tcPr>
            <w:tcW w:w="4541" w:type="dxa"/>
            <w:vAlign w:val="center"/>
          </w:tcPr>
          <w:p w14:paraId="7AEDAB77" w14:textId="77777777" w:rsidR="00BB7CCF" w:rsidRPr="00B74F46" w:rsidRDefault="00BB7CCF" w:rsidP="00AA5818">
            <w:pPr>
              <w:pStyle w:val="Tekstpodstawowy2"/>
              <w:rPr>
                <w:b/>
                <w:sz w:val="18"/>
                <w:szCs w:val="18"/>
              </w:rPr>
            </w:pPr>
            <w:r w:rsidRPr="00B74F46">
              <w:rPr>
                <w:b/>
                <w:sz w:val="18"/>
                <w:szCs w:val="18"/>
              </w:rPr>
              <w:t>c) kwas fosforowy</w:t>
            </w:r>
          </w:p>
        </w:tc>
        <w:tc>
          <w:tcPr>
            <w:tcW w:w="2126" w:type="dxa"/>
            <w:vAlign w:val="center"/>
          </w:tcPr>
          <w:p w14:paraId="0AD7FC9B" w14:textId="77777777" w:rsidR="00BB7CCF" w:rsidRPr="00B74F46" w:rsidRDefault="00BB7CCF" w:rsidP="00AA5818">
            <w:pPr>
              <w:pStyle w:val="Tekstpodstawowy2"/>
              <w:rPr>
                <w:b/>
                <w:sz w:val="18"/>
                <w:szCs w:val="18"/>
              </w:rPr>
            </w:pPr>
            <w:r w:rsidRPr="00B74F46">
              <w:rPr>
                <w:b/>
                <w:sz w:val="18"/>
                <w:szCs w:val="18"/>
              </w:rPr>
              <w:t>min. 10%</w:t>
            </w:r>
          </w:p>
        </w:tc>
        <w:tc>
          <w:tcPr>
            <w:tcW w:w="2126" w:type="dxa"/>
            <w:vAlign w:val="center"/>
          </w:tcPr>
          <w:p w14:paraId="1B0269E7" w14:textId="77777777" w:rsidR="00BB7CCF" w:rsidRPr="00B74F46" w:rsidRDefault="00BB7CCF" w:rsidP="00AA5818">
            <w:pPr>
              <w:jc w:val="center"/>
              <w:rPr>
                <w:b/>
                <w:sz w:val="18"/>
                <w:szCs w:val="18"/>
              </w:rPr>
            </w:pPr>
          </w:p>
        </w:tc>
      </w:tr>
      <w:tr w:rsidR="00BB7CCF" w:rsidRPr="00B74F46" w14:paraId="56421C21" w14:textId="77777777" w:rsidTr="00B74F46">
        <w:trPr>
          <w:trHeight w:val="335"/>
        </w:trPr>
        <w:tc>
          <w:tcPr>
            <w:tcW w:w="491" w:type="dxa"/>
            <w:vAlign w:val="center"/>
          </w:tcPr>
          <w:p w14:paraId="5656DFDE" w14:textId="77777777" w:rsidR="00BB7CCF" w:rsidRPr="00B74F46" w:rsidRDefault="00BB7CCF" w:rsidP="00AA5818">
            <w:pPr>
              <w:tabs>
                <w:tab w:val="num" w:pos="360"/>
              </w:tabs>
              <w:jc w:val="center"/>
              <w:rPr>
                <w:sz w:val="18"/>
                <w:szCs w:val="18"/>
              </w:rPr>
            </w:pPr>
          </w:p>
        </w:tc>
        <w:tc>
          <w:tcPr>
            <w:tcW w:w="4541" w:type="dxa"/>
            <w:vAlign w:val="center"/>
          </w:tcPr>
          <w:p w14:paraId="5DD7398A" w14:textId="77777777" w:rsidR="00BB7CCF" w:rsidRPr="00B74F46" w:rsidRDefault="00BB7CCF" w:rsidP="00AA5818">
            <w:pPr>
              <w:pStyle w:val="Tekstpodstawowy2"/>
              <w:rPr>
                <w:b/>
                <w:sz w:val="18"/>
                <w:szCs w:val="18"/>
              </w:rPr>
            </w:pPr>
            <w:r w:rsidRPr="00B74F46">
              <w:rPr>
                <w:b/>
                <w:bCs/>
                <w:sz w:val="18"/>
                <w:szCs w:val="18"/>
              </w:rPr>
              <w:t xml:space="preserve">d) kwas </w:t>
            </w:r>
            <w:proofErr w:type="spellStart"/>
            <w:r w:rsidRPr="00B74F46">
              <w:rPr>
                <w:b/>
                <w:bCs/>
                <w:sz w:val="18"/>
                <w:szCs w:val="18"/>
              </w:rPr>
              <w:t>fenylometylosulfonowy</w:t>
            </w:r>
            <w:proofErr w:type="spellEnd"/>
          </w:p>
        </w:tc>
        <w:tc>
          <w:tcPr>
            <w:tcW w:w="2126" w:type="dxa"/>
            <w:vAlign w:val="center"/>
          </w:tcPr>
          <w:p w14:paraId="24C74092" w14:textId="77777777" w:rsidR="00BB7CCF" w:rsidRPr="00B74F46" w:rsidRDefault="00BB7CCF" w:rsidP="00AA5818">
            <w:pPr>
              <w:pStyle w:val="Tekstpodstawowy2"/>
              <w:rPr>
                <w:b/>
                <w:sz w:val="18"/>
                <w:szCs w:val="18"/>
              </w:rPr>
            </w:pPr>
            <w:r w:rsidRPr="00B74F46">
              <w:rPr>
                <w:b/>
                <w:bCs/>
                <w:sz w:val="18"/>
                <w:szCs w:val="18"/>
              </w:rPr>
              <w:t>min.5%</w:t>
            </w:r>
          </w:p>
        </w:tc>
        <w:tc>
          <w:tcPr>
            <w:tcW w:w="2126" w:type="dxa"/>
            <w:vAlign w:val="center"/>
          </w:tcPr>
          <w:p w14:paraId="0B04E7ED" w14:textId="77777777" w:rsidR="00BB7CCF" w:rsidRPr="00B74F46" w:rsidRDefault="00BB7CCF" w:rsidP="00AA5818">
            <w:pPr>
              <w:jc w:val="center"/>
              <w:rPr>
                <w:b/>
                <w:sz w:val="18"/>
                <w:szCs w:val="18"/>
              </w:rPr>
            </w:pPr>
          </w:p>
        </w:tc>
      </w:tr>
      <w:tr w:rsidR="00BB7CCF" w:rsidRPr="00B74F46" w14:paraId="4A898825" w14:textId="77777777" w:rsidTr="00AA5818">
        <w:trPr>
          <w:trHeight w:val="283"/>
        </w:trPr>
        <w:tc>
          <w:tcPr>
            <w:tcW w:w="491" w:type="dxa"/>
            <w:vAlign w:val="center"/>
          </w:tcPr>
          <w:p w14:paraId="413DFE32" w14:textId="77777777" w:rsidR="00BB7CCF" w:rsidRPr="00B74F46" w:rsidRDefault="00BB7CCF" w:rsidP="00AA5818">
            <w:pPr>
              <w:tabs>
                <w:tab w:val="num" w:pos="360"/>
              </w:tabs>
              <w:jc w:val="center"/>
              <w:rPr>
                <w:sz w:val="18"/>
                <w:szCs w:val="18"/>
              </w:rPr>
            </w:pPr>
            <w:r w:rsidRPr="00B74F46">
              <w:rPr>
                <w:sz w:val="18"/>
                <w:szCs w:val="18"/>
              </w:rPr>
              <w:t>10</w:t>
            </w:r>
          </w:p>
        </w:tc>
        <w:tc>
          <w:tcPr>
            <w:tcW w:w="4541" w:type="dxa"/>
            <w:vAlign w:val="center"/>
          </w:tcPr>
          <w:p w14:paraId="024DA6B3" w14:textId="77777777" w:rsidR="00BB7CCF" w:rsidRPr="00B74F46" w:rsidRDefault="00BB7CCF" w:rsidP="00AA5818">
            <w:pPr>
              <w:pStyle w:val="Tekstpodstawowy2"/>
              <w:rPr>
                <w:b/>
                <w:sz w:val="18"/>
                <w:szCs w:val="18"/>
              </w:rPr>
            </w:pPr>
            <w:r w:rsidRPr="00B74F46">
              <w:rPr>
                <w:b/>
                <w:sz w:val="18"/>
                <w:szCs w:val="18"/>
              </w:rPr>
              <w:t>gęstość</w:t>
            </w:r>
          </w:p>
        </w:tc>
        <w:tc>
          <w:tcPr>
            <w:tcW w:w="2126" w:type="dxa"/>
            <w:vAlign w:val="center"/>
          </w:tcPr>
          <w:p w14:paraId="7800CF08" w14:textId="77777777" w:rsidR="00BB7CCF" w:rsidRPr="00B74F46" w:rsidRDefault="00BB7CCF" w:rsidP="00AA5818">
            <w:pPr>
              <w:pStyle w:val="Tekstpodstawowy2"/>
              <w:rPr>
                <w:b/>
                <w:sz w:val="18"/>
                <w:szCs w:val="18"/>
              </w:rPr>
            </w:pPr>
            <w:r w:rsidRPr="00B74F46">
              <w:rPr>
                <w:b/>
                <w:sz w:val="18"/>
                <w:szCs w:val="18"/>
              </w:rPr>
              <w:t>1,18 g/</w:t>
            </w:r>
            <w:r w:rsidRPr="00B74F46">
              <w:rPr>
                <w:b/>
                <w:bCs/>
                <w:sz w:val="18"/>
                <w:szCs w:val="18"/>
              </w:rPr>
              <w:t xml:space="preserve"> cm³ - 1,25g/</w:t>
            </w:r>
            <w:r w:rsidRPr="00B74F46">
              <w:rPr>
                <w:b/>
                <w:sz w:val="18"/>
                <w:szCs w:val="18"/>
              </w:rPr>
              <w:t xml:space="preserve"> c</w:t>
            </w:r>
            <w:r w:rsidRPr="00B74F46">
              <w:rPr>
                <w:b/>
                <w:bCs/>
                <w:sz w:val="18"/>
                <w:szCs w:val="18"/>
              </w:rPr>
              <w:t>m³</w:t>
            </w:r>
          </w:p>
        </w:tc>
        <w:tc>
          <w:tcPr>
            <w:tcW w:w="2126" w:type="dxa"/>
            <w:vAlign w:val="center"/>
          </w:tcPr>
          <w:p w14:paraId="521353FA" w14:textId="77777777" w:rsidR="00BB7CCF" w:rsidRPr="00B74F46" w:rsidRDefault="00BB7CCF" w:rsidP="00AA5818">
            <w:pPr>
              <w:jc w:val="center"/>
              <w:rPr>
                <w:b/>
                <w:sz w:val="18"/>
                <w:szCs w:val="18"/>
              </w:rPr>
            </w:pPr>
          </w:p>
        </w:tc>
      </w:tr>
      <w:tr w:rsidR="00BB7CCF" w:rsidRPr="00B74F46" w14:paraId="483F57E1" w14:textId="77777777" w:rsidTr="00AA5818">
        <w:trPr>
          <w:trHeight w:val="283"/>
        </w:trPr>
        <w:tc>
          <w:tcPr>
            <w:tcW w:w="491" w:type="dxa"/>
            <w:vAlign w:val="center"/>
          </w:tcPr>
          <w:p w14:paraId="1938C39E" w14:textId="77777777" w:rsidR="00BB7CCF" w:rsidRPr="00B74F46" w:rsidRDefault="00BB7CCF" w:rsidP="00AA5818">
            <w:pPr>
              <w:tabs>
                <w:tab w:val="num" w:pos="360"/>
              </w:tabs>
              <w:jc w:val="center"/>
              <w:rPr>
                <w:sz w:val="18"/>
                <w:szCs w:val="18"/>
              </w:rPr>
            </w:pPr>
            <w:r w:rsidRPr="00B74F46">
              <w:rPr>
                <w:sz w:val="18"/>
                <w:szCs w:val="18"/>
              </w:rPr>
              <w:t>11</w:t>
            </w:r>
          </w:p>
        </w:tc>
        <w:tc>
          <w:tcPr>
            <w:tcW w:w="4541" w:type="dxa"/>
            <w:vAlign w:val="center"/>
          </w:tcPr>
          <w:p w14:paraId="31B54583" w14:textId="77777777" w:rsidR="00BB7CCF" w:rsidRPr="00B74F46" w:rsidRDefault="00BB7CCF" w:rsidP="00AA5818">
            <w:pPr>
              <w:pStyle w:val="Tekstpodstawowy2"/>
              <w:rPr>
                <w:b/>
                <w:sz w:val="18"/>
                <w:szCs w:val="18"/>
              </w:rPr>
            </w:pPr>
            <w:r w:rsidRPr="00B74F46">
              <w:rPr>
                <w:b/>
                <w:sz w:val="18"/>
                <w:szCs w:val="18"/>
              </w:rPr>
              <w:t xml:space="preserve">wartość </w:t>
            </w:r>
            <w:proofErr w:type="spellStart"/>
            <w:r w:rsidRPr="00B74F46">
              <w:rPr>
                <w:b/>
                <w:sz w:val="18"/>
                <w:szCs w:val="18"/>
              </w:rPr>
              <w:t>pH</w:t>
            </w:r>
            <w:proofErr w:type="spellEnd"/>
            <w:r w:rsidRPr="00B74F46">
              <w:rPr>
                <w:b/>
                <w:sz w:val="18"/>
                <w:szCs w:val="18"/>
              </w:rPr>
              <w:t xml:space="preserve"> produktu</w:t>
            </w:r>
          </w:p>
        </w:tc>
        <w:tc>
          <w:tcPr>
            <w:tcW w:w="2126" w:type="dxa"/>
            <w:vAlign w:val="center"/>
          </w:tcPr>
          <w:p w14:paraId="12388683" w14:textId="77777777" w:rsidR="00BB7CCF" w:rsidRPr="00B74F46" w:rsidRDefault="00BB7CCF" w:rsidP="00AA5818">
            <w:pPr>
              <w:pStyle w:val="Tekstpodstawowy2"/>
              <w:rPr>
                <w:b/>
                <w:sz w:val="18"/>
                <w:szCs w:val="18"/>
              </w:rPr>
            </w:pPr>
            <w:r w:rsidRPr="00B74F46">
              <w:rPr>
                <w:b/>
                <w:sz w:val="18"/>
                <w:szCs w:val="18"/>
              </w:rPr>
              <w:t>&lt; 1</w:t>
            </w:r>
          </w:p>
        </w:tc>
        <w:tc>
          <w:tcPr>
            <w:tcW w:w="2126" w:type="dxa"/>
            <w:vAlign w:val="center"/>
          </w:tcPr>
          <w:p w14:paraId="1D8D13DA" w14:textId="77777777" w:rsidR="00BB7CCF" w:rsidRPr="00B74F46" w:rsidRDefault="00BB7CCF" w:rsidP="00AA5818">
            <w:pPr>
              <w:jc w:val="center"/>
              <w:rPr>
                <w:b/>
                <w:sz w:val="18"/>
                <w:szCs w:val="18"/>
              </w:rPr>
            </w:pPr>
          </w:p>
        </w:tc>
      </w:tr>
      <w:tr w:rsidR="00BB7CCF" w:rsidRPr="00B74F46" w14:paraId="77134780" w14:textId="77777777" w:rsidTr="00AA5818">
        <w:trPr>
          <w:trHeight w:val="283"/>
        </w:trPr>
        <w:tc>
          <w:tcPr>
            <w:tcW w:w="491" w:type="dxa"/>
            <w:vAlign w:val="center"/>
          </w:tcPr>
          <w:p w14:paraId="411B29BB" w14:textId="77777777" w:rsidR="00BB7CCF" w:rsidRPr="00B74F46" w:rsidRDefault="00BB7CCF" w:rsidP="00AA5818">
            <w:pPr>
              <w:tabs>
                <w:tab w:val="num" w:pos="360"/>
              </w:tabs>
              <w:jc w:val="center"/>
              <w:rPr>
                <w:sz w:val="18"/>
                <w:szCs w:val="18"/>
              </w:rPr>
            </w:pPr>
            <w:r w:rsidRPr="00B74F46">
              <w:rPr>
                <w:sz w:val="18"/>
                <w:szCs w:val="18"/>
              </w:rPr>
              <w:t>12</w:t>
            </w:r>
          </w:p>
        </w:tc>
        <w:tc>
          <w:tcPr>
            <w:tcW w:w="4541" w:type="dxa"/>
            <w:vAlign w:val="center"/>
          </w:tcPr>
          <w:p w14:paraId="4A1CC05A" w14:textId="77777777" w:rsidR="00BB7CCF" w:rsidRPr="00B74F46" w:rsidRDefault="00BB7CCF" w:rsidP="00AA5818">
            <w:pPr>
              <w:pStyle w:val="Tekstpodstawowy2"/>
              <w:rPr>
                <w:b/>
                <w:sz w:val="18"/>
                <w:szCs w:val="18"/>
              </w:rPr>
            </w:pPr>
            <w:r w:rsidRPr="00B74F46">
              <w:rPr>
                <w:b/>
                <w:sz w:val="18"/>
                <w:szCs w:val="18"/>
              </w:rPr>
              <w:t>lepkość kinematyczna</w:t>
            </w:r>
          </w:p>
        </w:tc>
        <w:tc>
          <w:tcPr>
            <w:tcW w:w="2126" w:type="dxa"/>
            <w:vAlign w:val="center"/>
          </w:tcPr>
          <w:p w14:paraId="4C0C193B" w14:textId="1A13CC78" w:rsidR="00BB7CCF" w:rsidRPr="00B74F46" w:rsidRDefault="00BB7CCF" w:rsidP="00B74F46">
            <w:pPr>
              <w:pStyle w:val="Tekstpodstawowy2"/>
              <w:rPr>
                <w:b/>
                <w:sz w:val="18"/>
                <w:szCs w:val="18"/>
              </w:rPr>
            </w:pPr>
            <w:r w:rsidRPr="00B74F46">
              <w:rPr>
                <w:b/>
                <w:sz w:val="18"/>
                <w:szCs w:val="18"/>
              </w:rPr>
              <w:t>1,98  mm</w:t>
            </w:r>
            <w:r w:rsidRPr="00B74F46">
              <w:rPr>
                <w:b/>
                <w:sz w:val="18"/>
                <w:szCs w:val="18"/>
                <w:vertAlign w:val="superscript"/>
              </w:rPr>
              <w:t>2</w:t>
            </w:r>
            <w:r w:rsidRPr="00B74F46">
              <w:rPr>
                <w:b/>
                <w:sz w:val="18"/>
                <w:szCs w:val="18"/>
              </w:rPr>
              <w:t>/s -2,26 m</w:t>
            </w:r>
            <w:r w:rsidRPr="00B74F46">
              <w:rPr>
                <w:b/>
                <w:sz w:val="18"/>
                <w:szCs w:val="18"/>
                <w:vertAlign w:val="superscript"/>
              </w:rPr>
              <w:t>2</w:t>
            </w:r>
            <w:r w:rsidRPr="00B74F46">
              <w:rPr>
                <w:b/>
                <w:sz w:val="18"/>
                <w:szCs w:val="18"/>
              </w:rPr>
              <w:t>/s</w:t>
            </w:r>
          </w:p>
        </w:tc>
        <w:tc>
          <w:tcPr>
            <w:tcW w:w="2126" w:type="dxa"/>
            <w:vAlign w:val="center"/>
          </w:tcPr>
          <w:p w14:paraId="0730D2CA" w14:textId="77777777" w:rsidR="00BB7CCF" w:rsidRPr="00B74F46" w:rsidRDefault="00BB7CCF" w:rsidP="00AA5818">
            <w:pPr>
              <w:jc w:val="center"/>
              <w:rPr>
                <w:b/>
                <w:sz w:val="18"/>
                <w:szCs w:val="18"/>
              </w:rPr>
            </w:pPr>
          </w:p>
        </w:tc>
      </w:tr>
      <w:tr w:rsidR="00BB7CCF" w:rsidRPr="00B74F46" w14:paraId="159C5EB2" w14:textId="77777777" w:rsidTr="00AA5818">
        <w:trPr>
          <w:trHeight w:val="283"/>
        </w:trPr>
        <w:tc>
          <w:tcPr>
            <w:tcW w:w="491" w:type="dxa"/>
            <w:vAlign w:val="center"/>
          </w:tcPr>
          <w:p w14:paraId="39AAFB94" w14:textId="77777777" w:rsidR="00BB7CCF" w:rsidRPr="00B74F46" w:rsidRDefault="00BB7CCF" w:rsidP="00AA5818">
            <w:pPr>
              <w:tabs>
                <w:tab w:val="num" w:pos="360"/>
              </w:tabs>
              <w:jc w:val="center"/>
              <w:rPr>
                <w:sz w:val="18"/>
                <w:szCs w:val="18"/>
              </w:rPr>
            </w:pPr>
            <w:r w:rsidRPr="00B74F46">
              <w:rPr>
                <w:sz w:val="18"/>
                <w:szCs w:val="18"/>
              </w:rPr>
              <w:t>13</w:t>
            </w:r>
          </w:p>
        </w:tc>
        <w:tc>
          <w:tcPr>
            <w:tcW w:w="4541" w:type="dxa"/>
            <w:vAlign w:val="center"/>
          </w:tcPr>
          <w:p w14:paraId="6F821CD4" w14:textId="77777777" w:rsidR="00BB7CCF" w:rsidRPr="00B74F46" w:rsidRDefault="00BB7CCF" w:rsidP="00AA5818">
            <w:pPr>
              <w:pStyle w:val="Tekstpodstawowy2"/>
              <w:rPr>
                <w:b/>
                <w:sz w:val="18"/>
                <w:szCs w:val="18"/>
              </w:rPr>
            </w:pPr>
            <w:r w:rsidRPr="00B74F46">
              <w:rPr>
                <w:b/>
                <w:bCs/>
                <w:sz w:val="18"/>
                <w:szCs w:val="18"/>
              </w:rPr>
              <w:t>lepkość dynamiczna</w:t>
            </w:r>
          </w:p>
        </w:tc>
        <w:tc>
          <w:tcPr>
            <w:tcW w:w="2126" w:type="dxa"/>
            <w:vAlign w:val="center"/>
          </w:tcPr>
          <w:p w14:paraId="6D98D677" w14:textId="77777777" w:rsidR="00BB7CCF" w:rsidRPr="00B74F46" w:rsidRDefault="00BB7CCF" w:rsidP="00AA5818">
            <w:pPr>
              <w:pStyle w:val="Tekstpodstawowy2"/>
              <w:rPr>
                <w:b/>
                <w:sz w:val="18"/>
                <w:szCs w:val="18"/>
              </w:rPr>
            </w:pPr>
            <w:r w:rsidRPr="00B74F46">
              <w:rPr>
                <w:b/>
                <w:bCs/>
                <w:sz w:val="18"/>
                <w:szCs w:val="18"/>
              </w:rPr>
              <w:t xml:space="preserve">2,34 mPas-2,80 </w:t>
            </w:r>
            <w:proofErr w:type="spellStart"/>
            <w:r w:rsidRPr="00B74F46">
              <w:rPr>
                <w:b/>
                <w:bCs/>
                <w:sz w:val="18"/>
                <w:szCs w:val="18"/>
              </w:rPr>
              <w:t>mPas</w:t>
            </w:r>
            <w:proofErr w:type="spellEnd"/>
          </w:p>
        </w:tc>
        <w:tc>
          <w:tcPr>
            <w:tcW w:w="2126" w:type="dxa"/>
            <w:vAlign w:val="center"/>
          </w:tcPr>
          <w:p w14:paraId="1B689156" w14:textId="77777777" w:rsidR="00BB7CCF" w:rsidRPr="00B74F46" w:rsidRDefault="00BB7CCF" w:rsidP="00AA5818">
            <w:pPr>
              <w:jc w:val="center"/>
              <w:rPr>
                <w:b/>
                <w:sz w:val="18"/>
                <w:szCs w:val="18"/>
              </w:rPr>
            </w:pPr>
          </w:p>
        </w:tc>
      </w:tr>
      <w:tr w:rsidR="00B74F46" w:rsidRPr="00B74F46" w14:paraId="7E2266F6" w14:textId="77777777" w:rsidTr="00B74F46">
        <w:trPr>
          <w:trHeight w:val="303"/>
        </w:trPr>
        <w:tc>
          <w:tcPr>
            <w:tcW w:w="491" w:type="dxa"/>
            <w:vAlign w:val="center"/>
          </w:tcPr>
          <w:p w14:paraId="0E3A7760" w14:textId="22FC009F" w:rsidR="00B74F46" w:rsidRPr="00B74F46" w:rsidRDefault="00B74F46" w:rsidP="00B74F46">
            <w:pPr>
              <w:tabs>
                <w:tab w:val="num" w:pos="360"/>
              </w:tabs>
              <w:jc w:val="center"/>
              <w:rPr>
                <w:sz w:val="18"/>
                <w:szCs w:val="18"/>
              </w:rPr>
            </w:pPr>
            <w:r>
              <w:rPr>
                <w:sz w:val="18"/>
                <w:szCs w:val="18"/>
              </w:rPr>
              <w:t>14</w:t>
            </w:r>
          </w:p>
        </w:tc>
        <w:tc>
          <w:tcPr>
            <w:tcW w:w="4541" w:type="dxa"/>
            <w:vAlign w:val="center"/>
          </w:tcPr>
          <w:p w14:paraId="74025325" w14:textId="3AF8D76A" w:rsidR="00B74F46" w:rsidRPr="00B74F46" w:rsidRDefault="00B74F46" w:rsidP="00B74F46">
            <w:pPr>
              <w:pStyle w:val="Tekstpodstawowy2"/>
              <w:rPr>
                <w:b/>
                <w:bCs/>
                <w:sz w:val="18"/>
                <w:szCs w:val="18"/>
              </w:rPr>
            </w:pPr>
            <w:r w:rsidRPr="00B74F46">
              <w:rPr>
                <w:b/>
                <w:sz w:val="18"/>
                <w:szCs w:val="18"/>
              </w:rPr>
              <w:t>biodegradowalny</w:t>
            </w:r>
          </w:p>
        </w:tc>
        <w:tc>
          <w:tcPr>
            <w:tcW w:w="2126" w:type="dxa"/>
            <w:vAlign w:val="center"/>
          </w:tcPr>
          <w:p w14:paraId="183CB844" w14:textId="776CC62F" w:rsidR="00B74F46" w:rsidRPr="00B74F46" w:rsidRDefault="00B74F46" w:rsidP="00B74F46">
            <w:pPr>
              <w:pStyle w:val="Tekstpodstawowy2"/>
              <w:rPr>
                <w:b/>
                <w:bCs/>
                <w:sz w:val="18"/>
                <w:szCs w:val="18"/>
              </w:rPr>
            </w:pPr>
            <w:r w:rsidRPr="00B74F46">
              <w:rPr>
                <w:b/>
                <w:sz w:val="18"/>
                <w:szCs w:val="18"/>
              </w:rPr>
              <w:t>powyżej 80%</w:t>
            </w:r>
          </w:p>
        </w:tc>
        <w:tc>
          <w:tcPr>
            <w:tcW w:w="2126" w:type="dxa"/>
            <w:vAlign w:val="center"/>
          </w:tcPr>
          <w:p w14:paraId="6C75CC10" w14:textId="77777777" w:rsidR="00B74F46" w:rsidRPr="00B74F46" w:rsidRDefault="00B74F46" w:rsidP="00B74F46">
            <w:pPr>
              <w:jc w:val="center"/>
              <w:rPr>
                <w:b/>
                <w:sz w:val="18"/>
                <w:szCs w:val="18"/>
              </w:rPr>
            </w:pPr>
          </w:p>
        </w:tc>
      </w:tr>
      <w:tr w:rsidR="002A4353" w:rsidRPr="00B74F46" w14:paraId="1CF929C0" w14:textId="77777777" w:rsidTr="002A4353">
        <w:trPr>
          <w:trHeight w:val="752"/>
        </w:trPr>
        <w:tc>
          <w:tcPr>
            <w:tcW w:w="491" w:type="dxa"/>
            <w:vAlign w:val="center"/>
          </w:tcPr>
          <w:p w14:paraId="5334A9B6" w14:textId="0F34698A" w:rsidR="002A4353" w:rsidRDefault="002A4353" w:rsidP="002A4353">
            <w:pPr>
              <w:tabs>
                <w:tab w:val="num" w:pos="360"/>
              </w:tabs>
              <w:jc w:val="center"/>
              <w:rPr>
                <w:sz w:val="18"/>
                <w:szCs w:val="18"/>
              </w:rPr>
            </w:pPr>
            <w:r>
              <w:rPr>
                <w:sz w:val="18"/>
                <w:szCs w:val="18"/>
              </w:rPr>
              <w:t>15</w:t>
            </w:r>
          </w:p>
        </w:tc>
        <w:tc>
          <w:tcPr>
            <w:tcW w:w="4541" w:type="dxa"/>
            <w:vAlign w:val="center"/>
          </w:tcPr>
          <w:p w14:paraId="265F83FC" w14:textId="116856EA" w:rsidR="002A4353" w:rsidRPr="00B74F46" w:rsidRDefault="002A4353" w:rsidP="002A4353">
            <w:pPr>
              <w:pStyle w:val="Tekstpodstawowy2"/>
              <w:spacing w:line="240" w:lineRule="auto"/>
              <w:rPr>
                <w:b/>
                <w:sz w:val="18"/>
                <w:szCs w:val="18"/>
              </w:rPr>
            </w:pPr>
            <w:r w:rsidRPr="00B74F46">
              <w:rPr>
                <w:bCs/>
                <w:sz w:val="18"/>
                <w:szCs w:val="18"/>
              </w:rPr>
              <w:t xml:space="preserve">silnie skoncentrowany środek powinien posiadać własności umożliwiające stosowanie w ujemnych </w:t>
            </w:r>
            <w:r w:rsidRPr="00B74F46">
              <w:rPr>
                <w:b/>
                <w:bCs/>
                <w:sz w:val="18"/>
                <w:szCs w:val="18"/>
              </w:rPr>
              <w:t xml:space="preserve">temperaturach koncentrat </w:t>
            </w:r>
          </w:p>
        </w:tc>
        <w:tc>
          <w:tcPr>
            <w:tcW w:w="2126" w:type="dxa"/>
            <w:vAlign w:val="center"/>
          </w:tcPr>
          <w:p w14:paraId="39571E5C" w14:textId="6ADB1AC2" w:rsidR="002A4353" w:rsidRPr="00B74F46" w:rsidRDefault="002A4353" w:rsidP="002A4353">
            <w:pPr>
              <w:pStyle w:val="Tekstpodstawowy2"/>
              <w:rPr>
                <w:b/>
                <w:sz w:val="18"/>
                <w:szCs w:val="18"/>
              </w:rPr>
            </w:pPr>
            <w:r w:rsidRPr="00B74F46">
              <w:rPr>
                <w:b/>
                <w:bCs/>
                <w:sz w:val="18"/>
                <w:szCs w:val="18"/>
              </w:rPr>
              <w:t>poniżej -45</w:t>
            </w:r>
            <w:r w:rsidRPr="00B74F46">
              <w:rPr>
                <w:b/>
                <w:bCs/>
                <w:sz w:val="18"/>
                <w:szCs w:val="18"/>
                <w:vertAlign w:val="superscript"/>
              </w:rPr>
              <w:t>o</w:t>
            </w:r>
            <w:r w:rsidRPr="00B74F46">
              <w:rPr>
                <w:b/>
                <w:bCs/>
                <w:sz w:val="18"/>
                <w:szCs w:val="18"/>
              </w:rPr>
              <w:t>C</w:t>
            </w:r>
          </w:p>
        </w:tc>
        <w:tc>
          <w:tcPr>
            <w:tcW w:w="2126" w:type="dxa"/>
            <w:vAlign w:val="center"/>
          </w:tcPr>
          <w:p w14:paraId="5E3471A8" w14:textId="77777777" w:rsidR="002A4353" w:rsidRPr="00B74F46" w:rsidRDefault="002A4353" w:rsidP="002A4353">
            <w:pPr>
              <w:jc w:val="center"/>
              <w:rPr>
                <w:b/>
                <w:sz w:val="18"/>
                <w:szCs w:val="18"/>
              </w:rPr>
            </w:pPr>
          </w:p>
        </w:tc>
      </w:tr>
      <w:tr w:rsidR="002A4353" w:rsidRPr="00B74F46" w14:paraId="5DB63C88" w14:textId="77777777" w:rsidTr="002A4353">
        <w:trPr>
          <w:trHeight w:val="752"/>
        </w:trPr>
        <w:tc>
          <w:tcPr>
            <w:tcW w:w="491" w:type="dxa"/>
            <w:vAlign w:val="center"/>
          </w:tcPr>
          <w:p w14:paraId="611E8E32" w14:textId="333D0CF1" w:rsidR="002A4353" w:rsidRDefault="002A4353" w:rsidP="002A4353">
            <w:pPr>
              <w:tabs>
                <w:tab w:val="num" w:pos="360"/>
              </w:tabs>
              <w:jc w:val="center"/>
              <w:rPr>
                <w:sz w:val="18"/>
                <w:szCs w:val="18"/>
              </w:rPr>
            </w:pPr>
            <w:r>
              <w:rPr>
                <w:sz w:val="18"/>
                <w:szCs w:val="18"/>
              </w:rPr>
              <w:t>16</w:t>
            </w:r>
          </w:p>
        </w:tc>
        <w:tc>
          <w:tcPr>
            <w:tcW w:w="4541" w:type="dxa"/>
            <w:vAlign w:val="center"/>
          </w:tcPr>
          <w:p w14:paraId="6C41EF20" w14:textId="152B6C99" w:rsidR="002A4353" w:rsidRPr="00B74F46" w:rsidRDefault="002A4353" w:rsidP="002A4353">
            <w:pPr>
              <w:pStyle w:val="Tekstpodstawowy2"/>
              <w:spacing w:line="240" w:lineRule="auto"/>
              <w:rPr>
                <w:bCs/>
                <w:sz w:val="18"/>
                <w:szCs w:val="18"/>
              </w:rPr>
            </w:pPr>
            <w:r w:rsidRPr="00B74F46">
              <w:rPr>
                <w:b/>
                <w:sz w:val="18"/>
                <w:szCs w:val="18"/>
              </w:rPr>
              <w:t xml:space="preserve">rodzaj opakowania </w:t>
            </w:r>
            <w:r w:rsidR="002C0810">
              <w:rPr>
                <w:b/>
                <w:sz w:val="18"/>
                <w:szCs w:val="18"/>
              </w:rPr>
              <w:t>zwrotnego</w:t>
            </w:r>
          </w:p>
        </w:tc>
        <w:tc>
          <w:tcPr>
            <w:tcW w:w="2126" w:type="dxa"/>
            <w:vAlign w:val="center"/>
          </w:tcPr>
          <w:p w14:paraId="387F8C19" w14:textId="1098C00E" w:rsidR="002A4353" w:rsidRPr="00B74F46" w:rsidRDefault="002A4353" w:rsidP="002A4353">
            <w:pPr>
              <w:pStyle w:val="Tekstpodstawowy2"/>
              <w:rPr>
                <w:b/>
                <w:bCs/>
                <w:sz w:val="18"/>
                <w:szCs w:val="18"/>
              </w:rPr>
            </w:pPr>
            <w:r w:rsidRPr="00B74F46">
              <w:rPr>
                <w:b/>
                <w:sz w:val="18"/>
                <w:szCs w:val="18"/>
              </w:rPr>
              <w:t>pojemniki max   20 kg</w:t>
            </w:r>
          </w:p>
        </w:tc>
        <w:tc>
          <w:tcPr>
            <w:tcW w:w="2126" w:type="dxa"/>
            <w:vAlign w:val="center"/>
          </w:tcPr>
          <w:p w14:paraId="102E5D19" w14:textId="77777777" w:rsidR="002A4353" w:rsidRPr="00B74F46" w:rsidRDefault="002A4353" w:rsidP="002A4353">
            <w:pPr>
              <w:jc w:val="center"/>
              <w:rPr>
                <w:b/>
                <w:sz w:val="18"/>
                <w:szCs w:val="18"/>
              </w:rPr>
            </w:pPr>
          </w:p>
        </w:tc>
      </w:tr>
    </w:tbl>
    <w:p w14:paraId="5CD178FB" w14:textId="505377D2" w:rsidR="00BB7CCF" w:rsidRPr="00B74F46" w:rsidRDefault="00BB7CCF" w:rsidP="00BB7CCF">
      <w:pPr>
        <w:ind w:left="397" w:hanging="397"/>
        <w:rPr>
          <w:b/>
          <w:color w:val="0000FF"/>
          <w:sz w:val="18"/>
          <w:szCs w:val="18"/>
        </w:rPr>
      </w:pPr>
      <w:r w:rsidRPr="00B74F46">
        <w:rPr>
          <w:b/>
          <w:color w:val="0000FF"/>
          <w:sz w:val="18"/>
          <w:szCs w:val="18"/>
        </w:rPr>
        <w:t xml:space="preserve">           </w:t>
      </w:r>
    </w:p>
    <w:p w14:paraId="759940FE" w14:textId="2FFE3211" w:rsidR="00955E30" w:rsidRPr="00653B56" w:rsidRDefault="00653B56" w:rsidP="00653B56">
      <w:pPr>
        <w:pStyle w:val="Akapitzlist"/>
        <w:ind w:left="142" w:right="-428"/>
        <w:rPr>
          <w:b/>
          <w:sz w:val="22"/>
          <w:szCs w:val="22"/>
        </w:rPr>
      </w:pPr>
      <w:r>
        <w:rPr>
          <w:b/>
          <w:sz w:val="22"/>
          <w:szCs w:val="22"/>
        </w:rPr>
        <w:lastRenderedPageBreak/>
        <w:t xml:space="preserve">2. </w:t>
      </w:r>
      <w:r w:rsidR="00955E30" w:rsidRPr="00653B56">
        <w:rPr>
          <w:b/>
          <w:sz w:val="22"/>
          <w:szCs w:val="22"/>
        </w:rPr>
        <w:t xml:space="preserve">PARAMETRY TECHNICZNE </w:t>
      </w:r>
      <w:r>
        <w:rPr>
          <w:b/>
          <w:sz w:val="22"/>
          <w:szCs w:val="22"/>
        </w:rPr>
        <w:t xml:space="preserve"> NEUTRALIZATORA </w:t>
      </w:r>
      <w:r w:rsidR="00955E30" w:rsidRPr="00653B56">
        <w:rPr>
          <w:b/>
          <w:sz w:val="22"/>
          <w:szCs w:val="22"/>
        </w:rPr>
        <w:t>ŚRODKA DO USUWANIA KAMIENIA</w:t>
      </w:r>
    </w:p>
    <w:p w14:paraId="78ED6511" w14:textId="77777777" w:rsidR="00955E30" w:rsidRDefault="00955E30" w:rsidP="00BB7CCF">
      <w:pPr>
        <w:spacing w:after="160" w:line="259" w:lineRule="auto"/>
        <w:rPr>
          <w:i/>
          <w:iCs/>
          <w:color w:val="FF0000"/>
          <w:sz w:val="22"/>
          <w:highlight w:val="yellow"/>
        </w:rPr>
      </w:pPr>
    </w:p>
    <w:tbl>
      <w:tblPr>
        <w:tblpPr w:leftFromText="141" w:rightFromText="141" w:vertAnchor="text" w:horzAnchor="margin" w:tblpY="-50"/>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541"/>
        <w:gridCol w:w="2126"/>
        <w:gridCol w:w="2126"/>
      </w:tblGrid>
      <w:tr w:rsidR="00955E30" w:rsidRPr="00DF0B3E" w14:paraId="5504505D" w14:textId="77777777" w:rsidTr="00AA5818">
        <w:trPr>
          <w:trHeight w:val="283"/>
        </w:trPr>
        <w:tc>
          <w:tcPr>
            <w:tcW w:w="491" w:type="dxa"/>
            <w:vAlign w:val="center"/>
          </w:tcPr>
          <w:p w14:paraId="4BFDAC56" w14:textId="77777777" w:rsidR="00955E30" w:rsidRPr="00955E30" w:rsidRDefault="00955E30" w:rsidP="00AA5818">
            <w:pPr>
              <w:tabs>
                <w:tab w:val="num" w:pos="360"/>
              </w:tabs>
              <w:jc w:val="center"/>
              <w:rPr>
                <w:color w:val="FF0000"/>
              </w:rPr>
            </w:pPr>
          </w:p>
        </w:tc>
        <w:tc>
          <w:tcPr>
            <w:tcW w:w="4541" w:type="dxa"/>
            <w:vAlign w:val="center"/>
          </w:tcPr>
          <w:p w14:paraId="5DC92D04" w14:textId="77777777" w:rsidR="00955E30" w:rsidRPr="002A4353" w:rsidRDefault="00955E30" w:rsidP="00AA5818">
            <w:pPr>
              <w:pStyle w:val="Tekstpodstawowy2"/>
              <w:rPr>
                <w:b/>
                <w:sz w:val="18"/>
                <w:szCs w:val="18"/>
              </w:rPr>
            </w:pPr>
            <w:r w:rsidRPr="002A4353">
              <w:rPr>
                <w:b/>
                <w:sz w:val="18"/>
                <w:szCs w:val="18"/>
              </w:rPr>
              <w:t>Opis wymagania/parametry</w:t>
            </w:r>
          </w:p>
        </w:tc>
        <w:tc>
          <w:tcPr>
            <w:tcW w:w="2126" w:type="dxa"/>
            <w:vAlign w:val="center"/>
          </w:tcPr>
          <w:p w14:paraId="09D0E120" w14:textId="77777777" w:rsidR="00955E30" w:rsidRPr="002A4353" w:rsidRDefault="00955E30" w:rsidP="00AA5818">
            <w:pPr>
              <w:pStyle w:val="Tekstpodstawowy2"/>
              <w:rPr>
                <w:b/>
                <w:sz w:val="18"/>
                <w:szCs w:val="18"/>
              </w:rPr>
            </w:pPr>
            <w:r w:rsidRPr="002A4353">
              <w:rPr>
                <w:b/>
                <w:sz w:val="18"/>
                <w:szCs w:val="18"/>
              </w:rPr>
              <w:t>Wymagane przez Zamawiającego</w:t>
            </w:r>
          </w:p>
        </w:tc>
        <w:tc>
          <w:tcPr>
            <w:tcW w:w="2126" w:type="dxa"/>
            <w:vAlign w:val="center"/>
          </w:tcPr>
          <w:p w14:paraId="2D5946F8" w14:textId="77777777" w:rsidR="00955E30" w:rsidRPr="002A4353" w:rsidRDefault="00955E30" w:rsidP="00AA5818">
            <w:pPr>
              <w:jc w:val="center"/>
              <w:rPr>
                <w:b/>
                <w:sz w:val="18"/>
                <w:szCs w:val="18"/>
              </w:rPr>
            </w:pPr>
            <w:r w:rsidRPr="002A4353">
              <w:rPr>
                <w:b/>
                <w:sz w:val="18"/>
                <w:szCs w:val="18"/>
              </w:rPr>
              <w:t>Oferowane przez Wykonawcę wpisać odpowiednio TAK/NIE, lub wartość parametru</w:t>
            </w:r>
          </w:p>
        </w:tc>
      </w:tr>
      <w:tr w:rsidR="00653B56" w:rsidRPr="006728F8" w14:paraId="7B9415EF" w14:textId="77777777" w:rsidTr="00AA5818">
        <w:trPr>
          <w:trHeight w:val="283"/>
        </w:trPr>
        <w:tc>
          <w:tcPr>
            <w:tcW w:w="491" w:type="dxa"/>
            <w:vAlign w:val="center"/>
          </w:tcPr>
          <w:p w14:paraId="5309AEB3" w14:textId="4C35478A" w:rsidR="00653B56" w:rsidRPr="006728F8" w:rsidRDefault="006728F8" w:rsidP="00AA5818">
            <w:pPr>
              <w:tabs>
                <w:tab w:val="num" w:pos="360"/>
              </w:tabs>
              <w:jc w:val="center"/>
              <w:rPr>
                <w:sz w:val="18"/>
                <w:szCs w:val="18"/>
              </w:rPr>
            </w:pPr>
            <w:r w:rsidRPr="006728F8">
              <w:rPr>
                <w:sz w:val="18"/>
                <w:szCs w:val="18"/>
              </w:rPr>
              <w:t>1</w:t>
            </w:r>
          </w:p>
        </w:tc>
        <w:tc>
          <w:tcPr>
            <w:tcW w:w="4541" w:type="dxa"/>
            <w:vAlign w:val="center"/>
          </w:tcPr>
          <w:p w14:paraId="357FF320" w14:textId="571FC425" w:rsidR="00653B56" w:rsidRPr="006728F8" w:rsidRDefault="00653B56" w:rsidP="002A4353">
            <w:pPr>
              <w:pStyle w:val="Akapitzlist"/>
              <w:ind w:left="76"/>
              <w:rPr>
                <w:b/>
                <w:sz w:val="18"/>
                <w:szCs w:val="18"/>
              </w:rPr>
            </w:pPr>
            <w:r w:rsidRPr="006728F8">
              <w:rPr>
                <w:bCs/>
                <w:sz w:val="18"/>
                <w:szCs w:val="18"/>
              </w:rPr>
              <w:t>środek nietoksyczny</w:t>
            </w:r>
          </w:p>
        </w:tc>
        <w:tc>
          <w:tcPr>
            <w:tcW w:w="2126" w:type="dxa"/>
            <w:vAlign w:val="center"/>
          </w:tcPr>
          <w:p w14:paraId="089EF443" w14:textId="595F6DA3" w:rsidR="00653B56" w:rsidRPr="006728F8" w:rsidRDefault="00774D0B" w:rsidP="00AA5818">
            <w:pPr>
              <w:pStyle w:val="Tekstpodstawowy2"/>
              <w:rPr>
                <w:b/>
                <w:sz w:val="18"/>
                <w:szCs w:val="18"/>
              </w:rPr>
            </w:pPr>
            <w:r>
              <w:rPr>
                <w:b/>
                <w:sz w:val="18"/>
                <w:szCs w:val="18"/>
              </w:rPr>
              <w:t>spełnia</w:t>
            </w:r>
          </w:p>
        </w:tc>
        <w:tc>
          <w:tcPr>
            <w:tcW w:w="2126" w:type="dxa"/>
            <w:vAlign w:val="center"/>
          </w:tcPr>
          <w:p w14:paraId="550D5574" w14:textId="77777777" w:rsidR="00653B56" w:rsidRPr="006728F8" w:rsidRDefault="00653B56" w:rsidP="00AA5818">
            <w:pPr>
              <w:jc w:val="center"/>
              <w:rPr>
                <w:b/>
                <w:sz w:val="18"/>
                <w:szCs w:val="18"/>
              </w:rPr>
            </w:pPr>
          </w:p>
        </w:tc>
      </w:tr>
      <w:tr w:rsidR="00653B56" w:rsidRPr="006728F8" w14:paraId="66E49F95" w14:textId="77777777" w:rsidTr="00AA5818">
        <w:trPr>
          <w:trHeight w:val="283"/>
        </w:trPr>
        <w:tc>
          <w:tcPr>
            <w:tcW w:w="491" w:type="dxa"/>
            <w:vAlign w:val="center"/>
          </w:tcPr>
          <w:p w14:paraId="0C4A6383" w14:textId="33066721" w:rsidR="00653B56" w:rsidRPr="006728F8" w:rsidRDefault="006728F8" w:rsidP="00653B56">
            <w:pPr>
              <w:tabs>
                <w:tab w:val="num" w:pos="360"/>
              </w:tabs>
              <w:jc w:val="center"/>
              <w:rPr>
                <w:sz w:val="18"/>
                <w:szCs w:val="18"/>
              </w:rPr>
            </w:pPr>
            <w:r w:rsidRPr="006728F8">
              <w:rPr>
                <w:sz w:val="18"/>
                <w:szCs w:val="18"/>
              </w:rPr>
              <w:t>2</w:t>
            </w:r>
          </w:p>
        </w:tc>
        <w:tc>
          <w:tcPr>
            <w:tcW w:w="4541" w:type="dxa"/>
            <w:vAlign w:val="center"/>
          </w:tcPr>
          <w:p w14:paraId="1CD85DAD" w14:textId="0042D6EF" w:rsidR="00653B56" w:rsidRPr="006728F8" w:rsidRDefault="002A4353" w:rsidP="002A4353">
            <w:pPr>
              <w:pStyle w:val="Tekstpodstawowy2"/>
              <w:rPr>
                <w:b/>
                <w:sz w:val="18"/>
                <w:szCs w:val="18"/>
              </w:rPr>
            </w:pPr>
            <w:r w:rsidRPr="006728F8">
              <w:rPr>
                <w:b/>
                <w:sz w:val="18"/>
                <w:szCs w:val="18"/>
              </w:rPr>
              <w:t xml:space="preserve"> </w:t>
            </w:r>
            <w:r w:rsidRPr="006728F8">
              <w:rPr>
                <w:bCs/>
                <w:sz w:val="18"/>
                <w:szCs w:val="18"/>
              </w:rPr>
              <w:t>środek</w:t>
            </w:r>
            <w:r w:rsidRPr="006728F8">
              <w:rPr>
                <w:b/>
                <w:sz w:val="18"/>
                <w:szCs w:val="18"/>
              </w:rPr>
              <w:t xml:space="preserve"> </w:t>
            </w:r>
            <w:r w:rsidR="00653B56" w:rsidRPr="006728F8">
              <w:rPr>
                <w:b/>
                <w:sz w:val="18"/>
                <w:szCs w:val="18"/>
              </w:rPr>
              <w:t>biodegradowalny</w:t>
            </w:r>
          </w:p>
        </w:tc>
        <w:tc>
          <w:tcPr>
            <w:tcW w:w="2126" w:type="dxa"/>
            <w:vAlign w:val="center"/>
          </w:tcPr>
          <w:p w14:paraId="338E7B75" w14:textId="2E8D227B" w:rsidR="00653B56" w:rsidRPr="006728F8" w:rsidRDefault="00653B56" w:rsidP="00653B56">
            <w:pPr>
              <w:pStyle w:val="Tekstpodstawowy2"/>
              <w:rPr>
                <w:b/>
                <w:sz w:val="18"/>
                <w:szCs w:val="18"/>
              </w:rPr>
            </w:pPr>
            <w:r w:rsidRPr="006728F8">
              <w:rPr>
                <w:b/>
                <w:sz w:val="18"/>
                <w:szCs w:val="18"/>
              </w:rPr>
              <w:t>powyżej 80%</w:t>
            </w:r>
          </w:p>
        </w:tc>
        <w:tc>
          <w:tcPr>
            <w:tcW w:w="2126" w:type="dxa"/>
            <w:vAlign w:val="center"/>
          </w:tcPr>
          <w:p w14:paraId="7C230786" w14:textId="77777777" w:rsidR="00653B56" w:rsidRPr="006728F8" w:rsidRDefault="00653B56" w:rsidP="00653B56">
            <w:pPr>
              <w:jc w:val="center"/>
              <w:rPr>
                <w:b/>
                <w:sz w:val="18"/>
                <w:szCs w:val="18"/>
              </w:rPr>
            </w:pPr>
          </w:p>
        </w:tc>
      </w:tr>
      <w:tr w:rsidR="00653B56" w:rsidRPr="006728F8" w14:paraId="52D2B15C" w14:textId="77777777" w:rsidTr="00AA5818">
        <w:trPr>
          <w:trHeight w:val="283"/>
        </w:trPr>
        <w:tc>
          <w:tcPr>
            <w:tcW w:w="491" w:type="dxa"/>
            <w:vAlign w:val="center"/>
          </w:tcPr>
          <w:p w14:paraId="5DDCF7E1" w14:textId="3A0B6718" w:rsidR="00653B56" w:rsidRPr="006728F8" w:rsidRDefault="006728F8" w:rsidP="00AA5818">
            <w:pPr>
              <w:tabs>
                <w:tab w:val="num" w:pos="360"/>
              </w:tabs>
              <w:jc w:val="center"/>
              <w:rPr>
                <w:sz w:val="18"/>
                <w:szCs w:val="18"/>
              </w:rPr>
            </w:pPr>
            <w:r>
              <w:rPr>
                <w:sz w:val="18"/>
                <w:szCs w:val="18"/>
              </w:rPr>
              <w:t>3</w:t>
            </w:r>
          </w:p>
        </w:tc>
        <w:tc>
          <w:tcPr>
            <w:tcW w:w="4541" w:type="dxa"/>
            <w:vAlign w:val="center"/>
          </w:tcPr>
          <w:p w14:paraId="011E56B2" w14:textId="6604B2EE" w:rsidR="00653B56" w:rsidRPr="006728F8" w:rsidRDefault="002A4353" w:rsidP="00AA5818">
            <w:pPr>
              <w:pStyle w:val="Tekstpodstawowy2"/>
              <w:rPr>
                <w:b/>
                <w:sz w:val="18"/>
                <w:szCs w:val="18"/>
              </w:rPr>
            </w:pPr>
            <w:r w:rsidRPr="006728F8">
              <w:rPr>
                <w:bCs/>
                <w:sz w:val="18"/>
                <w:szCs w:val="18"/>
              </w:rPr>
              <w:t xml:space="preserve">środek </w:t>
            </w:r>
            <w:r w:rsidR="00653B56" w:rsidRPr="006728F8">
              <w:rPr>
                <w:bCs/>
                <w:sz w:val="18"/>
                <w:szCs w:val="18"/>
              </w:rPr>
              <w:t>nie utleniający się</w:t>
            </w:r>
          </w:p>
        </w:tc>
        <w:tc>
          <w:tcPr>
            <w:tcW w:w="2126" w:type="dxa"/>
            <w:vAlign w:val="center"/>
          </w:tcPr>
          <w:p w14:paraId="03F0A9FC" w14:textId="7473848A" w:rsidR="00653B56" w:rsidRPr="006728F8" w:rsidRDefault="00774D0B" w:rsidP="00AA5818">
            <w:pPr>
              <w:pStyle w:val="Tekstpodstawowy2"/>
              <w:rPr>
                <w:b/>
                <w:sz w:val="18"/>
                <w:szCs w:val="18"/>
              </w:rPr>
            </w:pPr>
            <w:r>
              <w:rPr>
                <w:b/>
                <w:sz w:val="18"/>
                <w:szCs w:val="18"/>
              </w:rPr>
              <w:t>spełnia</w:t>
            </w:r>
          </w:p>
        </w:tc>
        <w:tc>
          <w:tcPr>
            <w:tcW w:w="2126" w:type="dxa"/>
            <w:vAlign w:val="center"/>
          </w:tcPr>
          <w:p w14:paraId="42B5C851" w14:textId="77777777" w:rsidR="00653B56" w:rsidRPr="006728F8" w:rsidRDefault="00653B56" w:rsidP="00AA5818">
            <w:pPr>
              <w:jc w:val="center"/>
              <w:rPr>
                <w:b/>
                <w:sz w:val="18"/>
                <w:szCs w:val="18"/>
              </w:rPr>
            </w:pPr>
          </w:p>
        </w:tc>
      </w:tr>
      <w:tr w:rsidR="00653B56" w:rsidRPr="006728F8" w14:paraId="55E860F2" w14:textId="77777777" w:rsidTr="00AA5818">
        <w:trPr>
          <w:trHeight w:val="283"/>
        </w:trPr>
        <w:tc>
          <w:tcPr>
            <w:tcW w:w="491" w:type="dxa"/>
            <w:vAlign w:val="center"/>
          </w:tcPr>
          <w:p w14:paraId="2D580863" w14:textId="627ECC66" w:rsidR="00653B56" w:rsidRPr="006728F8" w:rsidRDefault="006728F8" w:rsidP="00AA5818">
            <w:pPr>
              <w:tabs>
                <w:tab w:val="num" w:pos="360"/>
              </w:tabs>
              <w:jc w:val="center"/>
              <w:rPr>
                <w:sz w:val="18"/>
                <w:szCs w:val="18"/>
              </w:rPr>
            </w:pPr>
            <w:r>
              <w:rPr>
                <w:sz w:val="18"/>
                <w:szCs w:val="18"/>
              </w:rPr>
              <w:t>4</w:t>
            </w:r>
          </w:p>
        </w:tc>
        <w:tc>
          <w:tcPr>
            <w:tcW w:w="4541" w:type="dxa"/>
            <w:vAlign w:val="center"/>
          </w:tcPr>
          <w:p w14:paraId="25468573" w14:textId="0F082A89" w:rsidR="00653B56" w:rsidRPr="006728F8" w:rsidRDefault="002A4353" w:rsidP="00AA5818">
            <w:pPr>
              <w:pStyle w:val="Tekstpodstawowy2"/>
              <w:rPr>
                <w:b/>
                <w:sz w:val="18"/>
                <w:szCs w:val="18"/>
              </w:rPr>
            </w:pPr>
            <w:r w:rsidRPr="006728F8">
              <w:rPr>
                <w:bCs/>
                <w:sz w:val="18"/>
                <w:szCs w:val="18"/>
              </w:rPr>
              <w:t>środek</w:t>
            </w:r>
            <w:r w:rsidRPr="006728F8">
              <w:rPr>
                <w:sz w:val="18"/>
                <w:szCs w:val="18"/>
              </w:rPr>
              <w:t xml:space="preserve"> </w:t>
            </w:r>
            <w:r w:rsidR="00653B56" w:rsidRPr="006728F8">
              <w:rPr>
                <w:sz w:val="18"/>
                <w:szCs w:val="18"/>
              </w:rPr>
              <w:t>niepalny</w:t>
            </w:r>
          </w:p>
        </w:tc>
        <w:tc>
          <w:tcPr>
            <w:tcW w:w="2126" w:type="dxa"/>
            <w:vAlign w:val="center"/>
          </w:tcPr>
          <w:p w14:paraId="1D7A4B32" w14:textId="0EB08976" w:rsidR="00653B56" w:rsidRPr="006728F8" w:rsidRDefault="00774D0B" w:rsidP="00AA5818">
            <w:pPr>
              <w:pStyle w:val="Tekstpodstawowy2"/>
              <w:rPr>
                <w:b/>
                <w:sz w:val="18"/>
                <w:szCs w:val="18"/>
              </w:rPr>
            </w:pPr>
            <w:r>
              <w:rPr>
                <w:b/>
                <w:sz w:val="18"/>
                <w:szCs w:val="18"/>
              </w:rPr>
              <w:t>spełnia</w:t>
            </w:r>
          </w:p>
        </w:tc>
        <w:tc>
          <w:tcPr>
            <w:tcW w:w="2126" w:type="dxa"/>
            <w:vAlign w:val="center"/>
          </w:tcPr>
          <w:p w14:paraId="77A37C67" w14:textId="77777777" w:rsidR="00653B56" w:rsidRPr="006728F8" w:rsidRDefault="00653B56" w:rsidP="00AA5818">
            <w:pPr>
              <w:jc w:val="center"/>
              <w:rPr>
                <w:b/>
                <w:sz w:val="18"/>
                <w:szCs w:val="18"/>
              </w:rPr>
            </w:pPr>
          </w:p>
        </w:tc>
      </w:tr>
      <w:tr w:rsidR="00653B56" w:rsidRPr="006728F8" w14:paraId="25110E93" w14:textId="77777777" w:rsidTr="00AA5818">
        <w:trPr>
          <w:trHeight w:val="283"/>
        </w:trPr>
        <w:tc>
          <w:tcPr>
            <w:tcW w:w="491" w:type="dxa"/>
            <w:vAlign w:val="center"/>
          </w:tcPr>
          <w:p w14:paraId="5116F60F" w14:textId="3574463D" w:rsidR="00653B56" w:rsidRPr="006728F8" w:rsidRDefault="006728F8" w:rsidP="00AA5818">
            <w:pPr>
              <w:tabs>
                <w:tab w:val="num" w:pos="360"/>
              </w:tabs>
              <w:jc w:val="center"/>
              <w:rPr>
                <w:sz w:val="18"/>
                <w:szCs w:val="18"/>
              </w:rPr>
            </w:pPr>
            <w:r>
              <w:rPr>
                <w:sz w:val="18"/>
                <w:szCs w:val="18"/>
              </w:rPr>
              <w:t>5</w:t>
            </w:r>
          </w:p>
        </w:tc>
        <w:tc>
          <w:tcPr>
            <w:tcW w:w="4541" w:type="dxa"/>
            <w:vAlign w:val="center"/>
          </w:tcPr>
          <w:p w14:paraId="78EA8E70" w14:textId="65339E3C" w:rsidR="00653B56" w:rsidRPr="006728F8" w:rsidRDefault="002A4353" w:rsidP="00AA5818">
            <w:pPr>
              <w:pStyle w:val="Tekstpodstawowy2"/>
              <w:rPr>
                <w:b/>
                <w:sz w:val="18"/>
                <w:szCs w:val="18"/>
              </w:rPr>
            </w:pPr>
            <w:r w:rsidRPr="006728F8">
              <w:rPr>
                <w:bCs/>
                <w:sz w:val="18"/>
                <w:szCs w:val="18"/>
              </w:rPr>
              <w:t>środek</w:t>
            </w:r>
            <w:r w:rsidRPr="006728F8">
              <w:rPr>
                <w:b/>
                <w:sz w:val="18"/>
                <w:szCs w:val="18"/>
              </w:rPr>
              <w:t xml:space="preserve"> </w:t>
            </w:r>
            <w:r w:rsidRPr="006728F8">
              <w:rPr>
                <w:sz w:val="18"/>
                <w:szCs w:val="18"/>
              </w:rPr>
              <w:t xml:space="preserve"> niewybuchowy</w:t>
            </w:r>
          </w:p>
        </w:tc>
        <w:tc>
          <w:tcPr>
            <w:tcW w:w="2126" w:type="dxa"/>
            <w:vAlign w:val="center"/>
          </w:tcPr>
          <w:p w14:paraId="59675B97" w14:textId="1AA3FDDB" w:rsidR="00653B56" w:rsidRPr="006728F8" w:rsidRDefault="00774D0B" w:rsidP="00AA5818">
            <w:pPr>
              <w:pStyle w:val="Tekstpodstawowy2"/>
              <w:rPr>
                <w:b/>
                <w:sz w:val="18"/>
                <w:szCs w:val="18"/>
              </w:rPr>
            </w:pPr>
            <w:r>
              <w:rPr>
                <w:b/>
                <w:sz w:val="18"/>
                <w:szCs w:val="18"/>
              </w:rPr>
              <w:t>spełnia</w:t>
            </w:r>
          </w:p>
        </w:tc>
        <w:tc>
          <w:tcPr>
            <w:tcW w:w="2126" w:type="dxa"/>
            <w:vAlign w:val="center"/>
          </w:tcPr>
          <w:p w14:paraId="6D31A843" w14:textId="77777777" w:rsidR="00653B56" w:rsidRPr="006728F8" w:rsidRDefault="00653B56" w:rsidP="00AA5818">
            <w:pPr>
              <w:jc w:val="center"/>
              <w:rPr>
                <w:b/>
                <w:sz w:val="18"/>
                <w:szCs w:val="18"/>
              </w:rPr>
            </w:pPr>
          </w:p>
        </w:tc>
      </w:tr>
      <w:tr w:rsidR="00955E30" w:rsidRPr="006728F8" w14:paraId="42A1DD2E" w14:textId="77777777" w:rsidTr="00AA5818">
        <w:trPr>
          <w:trHeight w:val="283"/>
        </w:trPr>
        <w:tc>
          <w:tcPr>
            <w:tcW w:w="491" w:type="dxa"/>
            <w:vAlign w:val="center"/>
          </w:tcPr>
          <w:p w14:paraId="218BE970" w14:textId="48B75C30" w:rsidR="00955E30" w:rsidRPr="006728F8" w:rsidRDefault="006728F8" w:rsidP="00AA5818">
            <w:pPr>
              <w:tabs>
                <w:tab w:val="num" w:pos="360"/>
              </w:tabs>
              <w:jc w:val="center"/>
              <w:rPr>
                <w:sz w:val="18"/>
                <w:szCs w:val="18"/>
              </w:rPr>
            </w:pPr>
            <w:r>
              <w:rPr>
                <w:sz w:val="18"/>
                <w:szCs w:val="18"/>
              </w:rPr>
              <w:t>6</w:t>
            </w:r>
          </w:p>
        </w:tc>
        <w:tc>
          <w:tcPr>
            <w:tcW w:w="4541" w:type="dxa"/>
            <w:vAlign w:val="center"/>
          </w:tcPr>
          <w:p w14:paraId="0F872583" w14:textId="2AC0E37F" w:rsidR="00955E30" w:rsidRPr="006728F8" w:rsidRDefault="002A4353" w:rsidP="002A4353">
            <w:pPr>
              <w:pStyle w:val="Default"/>
              <w:spacing w:after="30"/>
              <w:rPr>
                <w:b/>
                <w:color w:val="auto"/>
                <w:sz w:val="18"/>
                <w:szCs w:val="18"/>
              </w:rPr>
            </w:pPr>
            <w:r w:rsidRPr="006728F8">
              <w:rPr>
                <w:bCs/>
                <w:color w:val="auto"/>
                <w:sz w:val="18"/>
                <w:szCs w:val="18"/>
              </w:rPr>
              <w:t>środek</w:t>
            </w:r>
            <w:r w:rsidRPr="006728F8">
              <w:rPr>
                <w:color w:val="auto"/>
                <w:sz w:val="18"/>
                <w:szCs w:val="18"/>
              </w:rPr>
              <w:t xml:space="preserve"> </w:t>
            </w:r>
            <w:r w:rsidR="00653B56" w:rsidRPr="006728F8">
              <w:rPr>
                <w:color w:val="auto"/>
                <w:sz w:val="18"/>
                <w:szCs w:val="18"/>
              </w:rPr>
              <w:t xml:space="preserve">mieszalny z wodą, </w:t>
            </w:r>
          </w:p>
        </w:tc>
        <w:tc>
          <w:tcPr>
            <w:tcW w:w="2126" w:type="dxa"/>
            <w:vAlign w:val="center"/>
          </w:tcPr>
          <w:p w14:paraId="4EB6D26E" w14:textId="204E729B" w:rsidR="00955E30" w:rsidRPr="006728F8" w:rsidRDefault="00774D0B" w:rsidP="00AA5818">
            <w:pPr>
              <w:pStyle w:val="Tekstpodstawowy2"/>
              <w:rPr>
                <w:b/>
                <w:sz w:val="18"/>
                <w:szCs w:val="18"/>
              </w:rPr>
            </w:pPr>
            <w:r>
              <w:rPr>
                <w:b/>
                <w:sz w:val="18"/>
                <w:szCs w:val="18"/>
              </w:rPr>
              <w:t>spełnia</w:t>
            </w:r>
          </w:p>
        </w:tc>
        <w:tc>
          <w:tcPr>
            <w:tcW w:w="2126" w:type="dxa"/>
            <w:vAlign w:val="center"/>
          </w:tcPr>
          <w:p w14:paraId="56B39682" w14:textId="77777777" w:rsidR="00955E30" w:rsidRPr="006728F8" w:rsidRDefault="00955E30" w:rsidP="00AA5818">
            <w:pPr>
              <w:jc w:val="center"/>
              <w:rPr>
                <w:b/>
                <w:sz w:val="18"/>
                <w:szCs w:val="18"/>
              </w:rPr>
            </w:pPr>
          </w:p>
        </w:tc>
      </w:tr>
      <w:tr w:rsidR="00653B56" w:rsidRPr="006728F8" w14:paraId="79F536E3" w14:textId="77777777" w:rsidTr="00AA5818">
        <w:trPr>
          <w:trHeight w:val="283"/>
        </w:trPr>
        <w:tc>
          <w:tcPr>
            <w:tcW w:w="491" w:type="dxa"/>
            <w:vAlign w:val="center"/>
          </w:tcPr>
          <w:p w14:paraId="082D0C57" w14:textId="3D5888F6" w:rsidR="00653B56" w:rsidRPr="006728F8" w:rsidRDefault="006728F8" w:rsidP="00AA5818">
            <w:pPr>
              <w:tabs>
                <w:tab w:val="num" w:pos="360"/>
              </w:tabs>
              <w:jc w:val="center"/>
              <w:rPr>
                <w:sz w:val="18"/>
                <w:szCs w:val="18"/>
              </w:rPr>
            </w:pPr>
            <w:r>
              <w:rPr>
                <w:sz w:val="18"/>
                <w:szCs w:val="18"/>
              </w:rPr>
              <w:t>7</w:t>
            </w:r>
          </w:p>
        </w:tc>
        <w:tc>
          <w:tcPr>
            <w:tcW w:w="4541" w:type="dxa"/>
            <w:vAlign w:val="center"/>
          </w:tcPr>
          <w:p w14:paraId="433F1B41" w14:textId="2DC606C5" w:rsidR="00653B56" w:rsidRPr="006728F8" w:rsidRDefault="00653B56" w:rsidP="00653B56">
            <w:pPr>
              <w:pStyle w:val="Default"/>
              <w:spacing w:after="30"/>
              <w:rPr>
                <w:color w:val="auto"/>
                <w:sz w:val="18"/>
                <w:szCs w:val="18"/>
              </w:rPr>
            </w:pPr>
            <w:r w:rsidRPr="006728F8">
              <w:rPr>
                <w:color w:val="auto"/>
                <w:sz w:val="18"/>
                <w:szCs w:val="18"/>
              </w:rPr>
              <w:t xml:space="preserve">gęstość </w:t>
            </w:r>
          </w:p>
        </w:tc>
        <w:tc>
          <w:tcPr>
            <w:tcW w:w="2126" w:type="dxa"/>
            <w:vAlign w:val="center"/>
          </w:tcPr>
          <w:p w14:paraId="3647C5D5" w14:textId="77777777" w:rsidR="00653B56" w:rsidRPr="006728F8" w:rsidRDefault="00653B56" w:rsidP="002A4353">
            <w:pPr>
              <w:pStyle w:val="Default"/>
              <w:spacing w:after="30"/>
              <w:rPr>
                <w:bCs/>
                <w:color w:val="auto"/>
                <w:sz w:val="18"/>
                <w:szCs w:val="18"/>
                <w:vertAlign w:val="superscript"/>
              </w:rPr>
            </w:pPr>
            <w:r w:rsidRPr="006728F8">
              <w:rPr>
                <w:color w:val="auto"/>
                <w:sz w:val="18"/>
                <w:szCs w:val="18"/>
              </w:rPr>
              <w:t>1,20g/cm</w:t>
            </w:r>
            <w:r w:rsidRPr="006728F8">
              <w:rPr>
                <w:color w:val="auto"/>
                <w:sz w:val="18"/>
                <w:szCs w:val="18"/>
                <w:vertAlign w:val="superscript"/>
              </w:rPr>
              <w:t>3</w:t>
            </w:r>
            <w:r w:rsidRPr="006728F8">
              <w:rPr>
                <w:color w:val="auto"/>
                <w:sz w:val="18"/>
                <w:szCs w:val="18"/>
              </w:rPr>
              <w:t xml:space="preserve"> - </w:t>
            </w:r>
            <w:r w:rsidRPr="006728F8">
              <w:rPr>
                <w:bCs/>
                <w:color w:val="auto"/>
                <w:sz w:val="18"/>
                <w:szCs w:val="18"/>
              </w:rPr>
              <w:t>1,30 g/cm</w:t>
            </w:r>
            <w:r w:rsidRPr="006728F8">
              <w:rPr>
                <w:bCs/>
                <w:color w:val="auto"/>
                <w:sz w:val="18"/>
                <w:szCs w:val="18"/>
                <w:vertAlign w:val="superscript"/>
              </w:rPr>
              <w:t>3</w:t>
            </w:r>
          </w:p>
          <w:p w14:paraId="6705688C" w14:textId="19D56643" w:rsidR="002A4353" w:rsidRPr="006728F8" w:rsidRDefault="002A4353" w:rsidP="002A4353">
            <w:pPr>
              <w:pStyle w:val="Default"/>
              <w:spacing w:after="30"/>
              <w:rPr>
                <w:b/>
                <w:color w:val="auto"/>
                <w:sz w:val="18"/>
                <w:szCs w:val="18"/>
              </w:rPr>
            </w:pPr>
          </w:p>
        </w:tc>
        <w:tc>
          <w:tcPr>
            <w:tcW w:w="2126" w:type="dxa"/>
            <w:vAlign w:val="center"/>
          </w:tcPr>
          <w:p w14:paraId="5588BE31" w14:textId="77777777" w:rsidR="00653B56" w:rsidRPr="006728F8" w:rsidRDefault="00653B56" w:rsidP="00AA5818">
            <w:pPr>
              <w:jc w:val="center"/>
              <w:rPr>
                <w:b/>
                <w:sz w:val="18"/>
                <w:szCs w:val="18"/>
              </w:rPr>
            </w:pPr>
          </w:p>
        </w:tc>
      </w:tr>
      <w:tr w:rsidR="00653B56" w:rsidRPr="006728F8" w14:paraId="17A85FD7" w14:textId="77777777" w:rsidTr="00AA5818">
        <w:trPr>
          <w:trHeight w:val="283"/>
        </w:trPr>
        <w:tc>
          <w:tcPr>
            <w:tcW w:w="491" w:type="dxa"/>
            <w:vAlign w:val="center"/>
          </w:tcPr>
          <w:p w14:paraId="19C3F9A3" w14:textId="088B11F3" w:rsidR="00653B56" w:rsidRPr="006728F8" w:rsidRDefault="006728F8" w:rsidP="00AA5818">
            <w:pPr>
              <w:tabs>
                <w:tab w:val="num" w:pos="360"/>
              </w:tabs>
              <w:jc w:val="center"/>
              <w:rPr>
                <w:sz w:val="18"/>
                <w:szCs w:val="18"/>
              </w:rPr>
            </w:pPr>
            <w:r>
              <w:rPr>
                <w:sz w:val="18"/>
                <w:szCs w:val="18"/>
              </w:rPr>
              <w:t>8</w:t>
            </w:r>
          </w:p>
        </w:tc>
        <w:tc>
          <w:tcPr>
            <w:tcW w:w="4541" w:type="dxa"/>
            <w:vAlign w:val="center"/>
          </w:tcPr>
          <w:p w14:paraId="0E4C8FB3" w14:textId="530ADC20" w:rsidR="00653B56" w:rsidRPr="006728F8" w:rsidRDefault="00653B56" w:rsidP="00653B56">
            <w:pPr>
              <w:pStyle w:val="Default"/>
              <w:spacing w:after="30"/>
              <w:rPr>
                <w:color w:val="auto"/>
                <w:sz w:val="18"/>
                <w:szCs w:val="18"/>
              </w:rPr>
            </w:pPr>
            <w:r w:rsidRPr="006728F8">
              <w:rPr>
                <w:color w:val="auto"/>
                <w:sz w:val="18"/>
                <w:szCs w:val="18"/>
              </w:rPr>
              <w:t xml:space="preserve">lepkość kinematyczna </w:t>
            </w:r>
          </w:p>
        </w:tc>
        <w:tc>
          <w:tcPr>
            <w:tcW w:w="2126" w:type="dxa"/>
            <w:vAlign w:val="center"/>
          </w:tcPr>
          <w:p w14:paraId="62ABA611" w14:textId="77777777" w:rsidR="00653B56" w:rsidRPr="006728F8" w:rsidRDefault="00653B56" w:rsidP="00653B56">
            <w:pPr>
              <w:pStyle w:val="Default"/>
              <w:spacing w:after="30"/>
              <w:rPr>
                <w:color w:val="auto"/>
                <w:sz w:val="18"/>
                <w:szCs w:val="18"/>
              </w:rPr>
            </w:pPr>
            <w:r w:rsidRPr="006728F8">
              <w:rPr>
                <w:color w:val="auto"/>
                <w:sz w:val="18"/>
                <w:szCs w:val="18"/>
              </w:rPr>
              <w:t>6,0 mm</w:t>
            </w:r>
            <w:r w:rsidRPr="006728F8">
              <w:rPr>
                <w:color w:val="auto"/>
                <w:sz w:val="18"/>
                <w:szCs w:val="18"/>
                <w:vertAlign w:val="superscript"/>
              </w:rPr>
              <w:t>2</w:t>
            </w:r>
            <w:r w:rsidRPr="006728F8">
              <w:rPr>
                <w:color w:val="auto"/>
                <w:sz w:val="18"/>
                <w:szCs w:val="18"/>
              </w:rPr>
              <w:t>/s – 8,0 mm</w:t>
            </w:r>
            <w:r w:rsidRPr="006728F8">
              <w:rPr>
                <w:color w:val="auto"/>
                <w:sz w:val="18"/>
                <w:szCs w:val="18"/>
                <w:vertAlign w:val="superscript"/>
              </w:rPr>
              <w:t>2</w:t>
            </w:r>
            <w:r w:rsidRPr="006728F8">
              <w:rPr>
                <w:color w:val="auto"/>
                <w:sz w:val="18"/>
                <w:szCs w:val="18"/>
              </w:rPr>
              <w:t>/s</w:t>
            </w:r>
          </w:p>
          <w:p w14:paraId="2A318352" w14:textId="77777777" w:rsidR="00653B56" w:rsidRPr="006728F8" w:rsidRDefault="00653B56" w:rsidP="00AA5818">
            <w:pPr>
              <w:pStyle w:val="Tekstpodstawowy2"/>
              <w:rPr>
                <w:b/>
                <w:sz w:val="18"/>
                <w:szCs w:val="18"/>
              </w:rPr>
            </w:pPr>
          </w:p>
        </w:tc>
        <w:tc>
          <w:tcPr>
            <w:tcW w:w="2126" w:type="dxa"/>
            <w:vAlign w:val="center"/>
          </w:tcPr>
          <w:p w14:paraId="4887AA98" w14:textId="77777777" w:rsidR="00653B56" w:rsidRPr="006728F8" w:rsidRDefault="00653B56" w:rsidP="00AA5818">
            <w:pPr>
              <w:jc w:val="center"/>
              <w:rPr>
                <w:b/>
                <w:sz w:val="18"/>
                <w:szCs w:val="18"/>
              </w:rPr>
            </w:pPr>
          </w:p>
        </w:tc>
      </w:tr>
      <w:tr w:rsidR="00653B56" w:rsidRPr="006728F8" w14:paraId="600E1636" w14:textId="77777777" w:rsidTr="00AA5818">
        <w:trPr>
          <w:trHeight w:val="283"/>
        </w:trPr>
        <w:tc>
          <w:tcPr>
            <w:tcW w:w="491" w:type="dxa"/>
            <w:vAlign w:val="center"/>
          </w:tcPr>
          <w:p w14:paraId="489B0875" w14:textId="5A3C3CD1" w:rsidR="00653B56" w:rsidRPr="006728F8" w:rsidRDefault="006728F8" w:rsidP="00AA5818">
            <w:pPr>
              <w:tabs>
                <w:tab w:val="num" w:pos="360"/>
              </w:tabs>
              <w:jc w:val="center"/>
              <w:rPr>
                <w:sz w:val="18"/>
                <w:szCs w:val="18"/>
              </w:rPr>
            </w:pPr>
            <w:r>
              <w:rPr>
                <w:sz w:val="18"/>
                <w:szCs w:val="18"/>
              </w:rPr>
              <w:t>9</w:t>
            </w:r>
          </w:p>
        </w:tc>
        <w:tc>
          <w:tcPr>
            <w:tcW w:w="4541" w:type="dxa"/>
            <w:vAlign w:val="center"/>
          </w:tcPr>
          <w:p w14:paraId="495B5E3D" w14:textId="15BC58CD" w:rsidR="00653B56" w:rsidRPr="006728F8" w:rsidRDefault="00653B56" w:rsidP="00653B56">
            <w:pPr>
              <w:pStyle w:val="Default"/>
              <w:spacing w:after="30"/>
              <w:rPr>
                <w:color w:val="auto"/>
                <w:sz w:val="18"/>
                <w:szCs w:val="18"/>
              </w:rPr>
            </w:pPr>
            <w:r w:rsidRPr="006728F8">
              <w:rPr>
                <w:color w:val="auto"/>
                <w:sz w:val="18"/>
                <w:szCs w:val="18"/>
              </w:rPr>
              <w:t xml:space="preserve">lepkość dynamiczna </w:t>
            </w:r>
          </w:p>
          <w:p w14:paraId="7EA04CE3" w14:textId="77777777" w:rsidR="00653B56" w:rsidRPr="006728F8" w:rsidRDefault="00653B56" w:rsidP="00653B56">
            <w:pPr>
              <w:pStyle w:val="Default"/>
              <w:spacing w:after="30"/>
              <w:rPr>
                <w:color w:val="auto"/>
                <w:sz w:val="18"/>
                <w:szCs w:val="18"/>
              </w:rPr>
            </w:pPr>
          </w:p>
        </w:tc>
        <w:tc>
          <w:tcPr>
            <w:tcW w:w="2126" w:type="dxa"/>
            <w:vAlign w:val="center"/>
          </w:tcPr>
          <w:p w14:paraId="66B29F3E" w14:textId="65D782AA" w:rsidR="00653B56" w:rsidRPr="006728F8" w:rsidRDefault="00653B56" w:rsidP="00AA5818">
            <w:pPr>
              <w:pStyle w:val="Tekstpodstawowy2"/>
              <w:rPr>
                <w:b/>
                <w:sz w:val="18"/>
                <w:szCs w:val="18"/>
              </w:rPr>
            </w:pPr>
            <w:r w:rsidRPr="006728F8">
              <w:rPr>
                <w:sz w:val="18"/>
                <w:szCs w:val="18"/>
              </w:rPr>
              <w:t xml:space="preserve">min. 8,0mPas – 10,0 </w:t>
            </w:r>
            <w:proofErr w:type="spellStart"/>
            <w:r w:rsidRPr="006728F8">
              <w:rPr>
                <w:sz w:val="18"/>
                <w:szCs w:val="18"/>
              </w:rPr>
              <w:t>mPas</w:t>
            </w:r>
            <w:proofErr w:type="spellEnd"/>
          </w:p>
        </w:tc>
        <w:tc>
          <w:tcPr>
            <w:tcW w:w="2126" w:type="dxa"/>
            <w:vAlign w:val="center"/>
          </w:tcPr>
          <w:p w14:paraId="6D93F43F" w14:textId="77777777" w:rsidR="00653B56" w:rsidRPr="006728F8" w:rsidRDefault="00653B56" w:rsidP="00AA5818">
            <w:pPr>
              <w:jc w:val="center"/>
              <w:rPr>
                <w:b/>
                <w:sz w:val="18"/>
                <w:szCs w:val="18"/>
              </w:rPr>
            </w:pPr>
          </w:p>
        </w:tc>
      </w:tr>
      <w:tr w:rsidR="00955E30" w:rsidRPr="006728F8" w14:paraId="44E4C9C2" w14:textId="77777777" w:rsidTr="00AA5818">
        <w:tc>
          <w:tcPr>
            <w:tcW w:w="491" w:type="dxa"/>
            <w:vAlign w:val="center"/>
          </w:tcPr>
          <w:p w14:paraId="56AF1363" w14:textId="776233A7" w:rsidR="00955E30" w:rsidRPr="006728F8" w:rsidRDefault="006728F8" w:rsidP="00AA5818">
            <w:pPr>
              <w:tabs>
                <w:tab w:val="num" w:pos="360"/>
              </w:tabs>
              <w:jc w:val="center"/>
              <w:rPr>
                <w:sz w:val="18"/>
                <w:szCs w:val="18"/>
              </w:rPr>
            </w:pPr>
            <w:r>
              <w:rPr>
                <w:sz w:val="18"/>
                <w:szCs w:val="18"/>
              </w:rPr>
              <w:t>10</w:t>
            </w:r>
          </w:p>
        </w:tc>
        <w:tc>
          <w:tcPr>
            <w:tcW w:w="4541" w:type="dxa"/>
            <w:vAlign w:val="center"/>
          </w:tcPr>
          <w:p w14:paraId="107CEE4F" w14:textId="4212C7AE" w:rsidR="00955E30" w:rsidRPr="006728F8" w:rsidRDefault="00955E30" w:rsidP="00AA5818">
            <w:pPr>
              <w:pStyle w:val="Tekstpodstawowy2"/>
              <w:rPr>
                <w:b/>
                <w:sz w:val="18"/>
                <w:szCs w:val="18"/>
              </w:rPr>
            </w:pPr>
            <w:r w:rsidRPr="006728F8">
              <w:rPr>
                <w:b/>
                <w:bCs/>
                <w:sz w:val="18"/>
                <w:szCs w:val="18"/>
              </w:rPr>
              <w:t xml:space="preserve"> </w:t>
            </w:r>
            <w:r w:rsidR="00653B56" w:rsidRPr="006728F8">
              <w:rPr>
                <w:sz w:val="18"/>
                <w:szCs w:val="18"/>
              </w:rPr>
              <w:t xml:space="preserve"> temperatura krzepnięcia</w:t>
            </w:r>
          </w:p>
        </w:tc>
        <w:tc>
          <w:tcPr>
            <w:tcW w:w="2126" w:type="dxa"/>
            <w:vAlign w:val="center"/>
          </w:tcPr>
          <w:p w14:paraId="23CF0965" w14:textId="73A8B7CF" w:rsidR="00955E30" w:rsidRPr="006728F8" w:rsidRDefault="00955E30" w:rsidP="00AA5818">
            <w:pPr>
              <w:pStyle w:val="Tekstpodstawowy2"/>
              <w:rPr>
                <w:b/>
                <w:sz w:val="18"/>
                <w:szCs w:val="18"/>
              </w:rPr>
            </w:pPr>
            <w:r w:rsidRPr="006728F8">
              <w:rPr>
                <w:b/>
                <w:bCs/>
                <w:sz w:val="18"/>
                <w:szCs w:val="18"/>
              </w:rPr>
              <w:t xml:space="preserve">poniżej </w:t>
            </w:r>
            <w:r w:rsidR="00653B56" w:rsidRPr="006728F8">
              <w:rPr>
                <w:b/>
                <w:bCs/>
                <w:sz w:val="18"/>
                <w:szCs w:val="18"/>
              </w:rPr>
              <w:t>-</w:t>
            </w:r>
            <w:r w:rsidRPr="006728F8">
              <w:rPr>
                <w:b/>
                <w:bCs/>
                <w:sz w:val="18"/>
                <w:szCs w:val="18"/>
              </w:rPr>
              <w:t>5</w:t>
            </w:r>
            <w:r w:rsidRPr="006728F8">
              <w:rPr>
                <w:b/>
                <w:bCs/>
                <w:sz w:val="18"/>
                <w:szCs w:val="18"/>
                <w:vertAlign w:val="superscript"/>
              </w:rPr>
              <w:t>o</w:t>
            </w:r>
            <w:r w:rsidRPr="006728F8">
              <w:rPr>
                <w:b/>
                <w:bCs/>
                <w:sz w:val="18"/>
                <w:szCs w:val="18"/>
              </w:rPr>
              <w:t>C</w:t>
            </w:r>
          </w:p>
        </w:tc>
        <w:tc>
          <w:tcPr>
            <w:tcW w:w="2126" w:type="dxa"/>
            <w:vAlign w:val="center"/>
          </w:tcPr>
          <w:p w14:paraId="58A8201C" w14:textId="77777777" w:rsidR="00955E30" w:rsidRPr="006728F8" w:rsidRDefault="00955E30" w:rsidP="00AA5818">
            <w:pPr>
              <w:jc w:val="center"/>
              <w:rPr>
                <w:b/>
                <w:sz w:val="18"/>
                <w:szCs w:val="18"/>
              </w:rPr>
            </w:pPr>
          </w:p>
        </w:tc>
      </w:tr>
      <w:tr w:rsidR="00955E30" w:rsidRPr="006728F8" w14:paraId="070129A5" w14:textId="77777777" w:rsidTr="00AA5818">
        <w:trPr>
          <w:trHeight w:val="429"/>
        </w:trPr>
        <w:tc>
          <w:tcPr>
            <w:tcW w:w="491" w:type="dxa"/>
            <w:vAlign w:val="center"/>
          </w:tcPr>
          <w:p w14:paraId="181CED6C" w14:textId="0D6482A2" w:rsidR="00955E30" w:rsidRPr="006728F8" w:rsidRDefault="006728F8" w:rsidP="00AA5818">
            <w:pPr>
              <w:tabs>
                <w:tab w:val="num" w:pos="360"/>
              </w:tabs>
              <w:jc w:val="center"/>
              <w:rPr>
                <w:sz w:val="18"/>
                <w:szCs w:val="18"/>
              </w:rPr>
            </w:pPr>
            <w:r>
              <w:rPr>
                <w:sz w:val="18"/>
                <w:szCs w:val="18"/>
              </w:rPr>
              <w:t>11</w:t>
            </w:r>
          </w:p>
        </w:tc>
        <w:tc>
          <w:tcPr>
            <w:tcW w:w="4541" w:type="dxa"/>
            <w:vAlign w:val="center"/>
          </w:tcPr>
          <w:p w14:paraId="28CD08D3" w14:textId="431EF1B4" w:rsidR="00955E30" w:rsidRPr="006728F8" w:rsidRDefault="00955E30" w:rsidP="00AA5818">
            <w:pPr>
              <w:pStyle w:val="Tekstpodstawowy2"/>
              <w:rPr>
                <w:b/>
                <w:sz w:val="18"/>
                <w:szCs w:val="18"/>
              </w:rPr>
            </w:pPr>
            <w:r w:rsidRPr="006728F8">
              <w:rPr>
                <w:b/>
                <w:sz w:val="18"/>
                <w:szCs w:val="18"/>
              </w:rPr>
              <w:t xml:space="preserve">rodzaj opakowania </w:t>
            </w:r>
            <w:r w:rsidR="002C0810">
              <w:rPr>
                <w:b/>
                <w:sz w:val="18"/>
                <w:szCs w:val="18"/>
              </w:rPr>
              <w:t>zwrotnego</w:t>
            </w:r>
          </w:p>
        </w:tc>
        <w:tc>
          <w:tcPr>
            <w:tcW w:w="2126" w:type="dxa"/>
            <w:vAlign w:val="center"/>
          </w:tcPr>
          <w:p w14:paraId="5CD85028" w14:textId="48D6D664" w:rsidR="00955E30" w:rsidRPr="006728F8" w:rsidRDefault="00955E30" w:rsidP="00653B56">
            <w:pPr>
              <w:pStyle w:val="Tekstpodstawowy2"/>
              <w:rPr>
                <w:b/>
                <w:sz w:val="18"/>
                <w:szCs w:val="18"/>
              </w:rPr>
            </w:pPr>
            <w:r w:rsidRPr="006728F8">
              <w:rPr>
                <w:b/>
                <w:sz w:val="18"/>
                <w:szCs w:val="18"/>
              </w:rPr>
              <w:t xml:space="preserve">pojemniki max   </w:t>
            </w:r>
            <w:r w:rsidR="00653B56" w:rsidRPr="006728F8">
              <w:rPr>
                <w:b/>
                <w:sz w:val="18"/>
                <w:szCs w:val="18"/>
              </w:rPr>
              <w:t>5 litrów</w:t>
            </w:r>
          </w:p>
        </w:tc>
        <w:tc>
          <w:tcPr>
            <w:tcW w:w="2126" w:type="dxa"/>
            <w:vAlign w:val="center"/>
          </w:tcPr>
          <w:p w14:paraId="7187EFA3" w14:textId="77777777" w:rsidR="00955E30" w:rsidRPr="006728F8" w:rsidRDefault="00955E30" w:rsidP="00AA5818">
            <w:pPr>
              <w:jc w:val="center"/>
              <w:rPr>
                <w:b/>
                <w:sz w:val="18"/>
                <w:szCs w:val="18"/>
              </w:rPr>
            </w:pPr>
          </w:p>
        </w:tc>
      </w:tr>
    </w:tbl>
    <w:p w14:paraId="274B6F5A" w14:textId="77777777" w:rsidR="00BB7CCF" w:rsidRPr="006728F8" w:rsidRDefault="00BB7CCF" w:rsidP="006825C4">
      <w:pPr>
        <w:numPr>
          <w:ilvl w:val="0"/>
          <w:numId w:val="81"/>
        </w:numPr>
        <w:jc w:val="both"/>
        <w:rPr>
          <w:b/>
          <w:sz w:val="18"/>
          <w:szCs w:val="18"/>
        </w:rPr>
      </w:pPr>
      <w:r w:rsidRPr="006728F8">
        <w:rPr>
          <w:b/>
          <w:sz w:val="18"/>
          <w:szCs w:val="18"/>
        </w:rPr>
        <w:t xml:space="preserve">OŚWIADCZENIA. </w:t>
      </w:r>
    </w:p>
    <w:p w14:paraId="13FB99E1" w14:textId="77777777" w:rsidR="00BB7CCF" w:rsidRDefault="00BB7CCF" w:rsidP="00BB7CCF">
      <w:pPr>
        <w:ind w:left="397" w:hanging="397"/>
        <w:rPr>
          <w:i/>
          <w:iCs/>
          <w:color w:val="FF0000"/>
          <w:sz w:val="22"/>
          <w:highlight w:val="yellow"/>
        </w:rPr>
      </w:pPr>
    </w:p>
    <w:p w14:paraId="75515B4A" w14:textId="05F60242" w:rsidR="00BB7CCF" w:rsidRPr="00774D0B" w:rsidRDefault="00BB7CCF" w:rsidP="00BB7CCF">
      <w:pPr>
        <w:pStyle w:val="Akapitzlist"/>
        <w:numPr>
          <w:ilvl w:val="0"/>
          <w:numId w:val="85"/>
        </w:numPr>
        <w:ind w:left="709"/>
        <w:jc w:val="both"/>
        <w:rPr>
          <w:sz w:val="22"/>
          <w:szCs w:val="22"/>
        </w:rPr>
      </w:pPr>
      <w:r w:rsidRPr="00CB2D7F">
        <w:rPr>
          <w:b/>
          <w:bCs/>
          <w:sz w:val="22"/>
          <w:szCs w:val="22"/>
        </w:rPr>
        <w:t>Oświadczenie dotyczące przedmiotu oferty</w:t>
      </w:r>
      <w:r w:rsidRPr="00CB2D7F">
        <w:rPr>
          <w:b/>
          <w:sz w:val="22"/>
          <w:szCs w:val="22"/>
        </w:rPr>
        <w:t xml:space="preserve">, iż oferowany wyrób spełnia wymagania prawa polskiego i Unii Europejskiej w zakresie wprowadzenia na rynek i do użytku w podziemnych wyrobiskach zakładów górniczych w warunkach istniejących zagrożeń. </w:t>
      </w:r>
    </w:p>
    <w:p w14:paraId="7C8F790D" w14:textId="77777777" w:rsidR="00774D0B" w:rsidRDefault="00774D0B" w:rsidP="00774D0B">
      <w:pPr>
        <w:jc w:val="both"/>
        <w:rPr>
          <w:sz w:val="22"/>
          <w:szCs w:val="22"/>
        </w:rPr>
      </w:pPr>
    </w:p>
    <w:p w14:paraId="19D1DE32" w14:textId="77777777" w:rsidR="00774D0B" w:rsidRPr="00774D0B" w:rsidRDefault="00774D0B" w:rsidP="00774D0B">
      <w:pPr>
        <w:jc w:val="both"/>
        <w:rPr>
          <w:sz w:val="22"/>
          <w:szCs w:val="22"/>
        </w:rPr>
      </w:pPr>
    </w:p>
    <w:tbl>
      <w:tblPr>
        <w:tblpPr w:leftFromText="141" w:rightFromText="141" w:vertAnchor="text" w:horzAnchor="margin" w:tblpXSpec="center" w:tblpY="30"/>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969"/>
        <w:gridCol w:w="3544"/>
      </w:tblGrid>
      <w:tr w:rsidR="00BB7CCF" w:rsidRPr="00750E51" w14:paraId="4BA8703C" w14:textId="77777777" w:rsidTr="00AA5818">
        <w:trPr>
          <w:tblHeader/>
        </w:trPr>
        <w:tc>
          <w:tcPr>
            <w:tcW w:w="1560" w:type="dxa"/>
            <w:vAlign w:val="center"/>
          </w:tcPr>
          <w:p w14:paraId="4D2818E6" w14:textId="77777777" w:rsidR="00BB7CCF" w:rsidRPr="00B2161F" w:rsidRDefault="00BB7CCF" w:rsidP="00AA5818">
            <w:pPr>
              <w:jc w:val="center"/>
              <w:rPr>
                <w:b/>
              </w:rPr>
            </w:pPr>
            <w:r w:rsidRPr="00B2161F">
              <w:rPr>
                <w:b/>
              </w:rPr>
              <w:t>Zadanie/pozycja</w:t>
            </w:r>
          </w:p>
        </w:tc>
        <w:tc>
          <w:tcPr>
            <w:tcW w:w="3969" w:type="dxa"/>
            <w:vAlign w:val="center"/>
          </w:tcPr>
          <w:p w14:paraId="16500281" w14:textId="77777777" w:rsidR="00BB7CCF" w:rsidRPr="00B2161F" w:rsidRDefault="00BB7CCF" w:rsidP="00AA5818">
            <w:pPr>
              <w:jc w:val="center"/>
              <w:rPr>
                <w:b/>
              </w:rPr>
            </w:pPr>
            <w:r w:rsidRPr="00B2161F">
              <w:rPr>
                <w:b/>
              </w:rPr>
              <w:t>Nazwa handlowa (jeżeli dotyczy)</w:t>
            </w:r>
          </w:p>
        </w:tc>
        <w:tc>
          <w:tcPr>
            <w:tcW w:w="3544" w:type="dxa"/>
            <w:vAlign w:val="center"/>
          </w:tcPr>
          <w:p w14:paraId="167CC544" w14:textId="77777777" w:rsidR="00BB7CCF" w:rsidRPr="00B2161F" w:rsidRDefault="00BB7CCF" w:rsidP="00AA5818">
            <w:pPr>
              <w:jc w:val="center"/>
              <w:rPr>
                <w:b/>
              </w:rPr>
            </w:pPr>
            <w:r w:rsidRPr="00B2161F">
              <w:rPr>
                <w:b/>
              </w:rPr>
              <w:t>Producent (nazwa i adres)</w:t>
            </w:r>
          </w:p>
        </w:tc>
      </w:tr>
      <w:tr w:rsidR="00BB7CCF" w:rsidRPr="00750E51" w14:paraId="3DC01BC2" w14:textId="77777777" w:rsidTr="00AA5818">
        <w:tc>
          <w:tcPr>
            <w:tcW w:w="1560" w:type="dxa"/>
            <w:vAlign w:val="center"/>
          </w:tcPr>
          <w:p w14:paraId="17E67FEC" w14:textId="77777777" w:rsidR="00BB7CCF" w:rsidRPr="00617888" w:rsidRDefault="00BB7CCF" w:rsidP="00AA5818">
            <w:pPr>
              <w:tabs>
                <w:tab w:val="num" w:pos="360"/>
              </w:tabs>
              <w:jc w:val="center"/>
              <w:rPr>
                <w:b/>
              </w:rPr>
            </w:pPr>
          </w:p>
          <w:p w14:paraId="00C63736" w14:textId="77777777" w:rsidR="00BB7CCF" w:rsidRPr="00617888" w:rsidRDefault="00BB7CCF" w:rsidP="00AA5818">
            <w:pPr>
              <w:tabs>
                <w:tab w:val="num" w:pos="360"/>
              </w:tabs>
              <w:jc w:val="center"/>
              <w:rPr>
                <w:b/>
              </w:rPr>
            </w:pPr>
            <w:r w:rsidRPr="00617888">
              <w:rPr>
                <w:b/>
              </w:rPr>
              <w:t>Środek</w:t>
            </w:r>
          </w:p>
          <w:p w14:paraId="4F40C81E" w14:textId="77777777" w:rsidR="00BB7CCF" w:rsidRPr="00617888" w:rsidRDefault="00BB7CCF" w:rsidP="00AA5818">
            <w:pPr>
              <w:tabs>
                <w:tab w:val="num" w:pos="360"/>
              </w:tabs>
              <w:jc w:val="center"/>
              <w:rPr>
                <w:b/>
              </w:rPr>
            </w:pPr>
          </w:p>
        </w:tc>
        <w:tc>
          <w:tcPr>
            <w:tcW w:w="3969" w:type="dxa"/>
          </w:tcPr>
          <w:p w14:paraId="0349F4E7" w14:textId="77777777" w:rsidR="00BB7CCF" w:rsidRPr="00750E51" w:rsidRDefault="00BB7CCF" w:rsidP="00AA5818">
            <w:pPr>
              <w:jc w:val="center"/>
              <w:rPr>
                <w:b/>
                <w:color w:val="FF0000"/>
              </w:rPr>
            </w:pPr>
          </w:p>
        </w:tc>
        <w:tc>
          <w:tcPr>
            <w:tcW w:w="3544" w:type="dxa"/>
          </w:tcPr>
          <w:p w14:paraId="4745043B" w14:textId="77777777" w:rsidR="00BB7CCF" w:rsidRPr="00750E51" w:rsidRDefault="00BB7CCF" w:rsidP="00AA5818">
            <w:pPr>
              <w:jc w:val="center"/>
              <w:rPr>
                <w:b/>
                <w:color w:val="FF0000"/>
              </w:rPr>
            </w:pPr>
          </w:p>
        </w:tc>
      </w:tr>
      <w:tr w:rsidR="00BB7CCF" w:rsidRPr="00750E51" w14:paraId="3A9474BE" w14:textId="77777777" w:rsidTr="00AA5818">
        <w:tc>
          <w:tcPr>
            <w:tcW w:w="1560" w:type="dxa"/>
            <w:vAlign w:val="center"/>
          </w:tcPr>
          <w:p w14:paraId="0DF5C788" w14:textId="77777777" w:rsidR="00BB7CCF" w:rsidRPr="00617888" w:rsidRDefault="00BB7CCF" w:rsidP="00AA5818">
            <w:pPr>
              <w:tabs>
                <w:tab w:val="num" w:pos="360"/>
              </w:tabs>
              <w:jc w:val="center"/>
              <w:rPr>
                <w:b/>
              </w:rPr>
            </w:pPr>
          </w:p>
          <w:p w14:paraId="28F46F05" w14:textId="77777777" w:rsidR="00BB7CCF" w:rsidRPr="00617888" w:rsidRDefault="00BB7CCF" w:rsidP="00AA5818">
            <w:pPr>
              <w:tabs>
                <w:tab w:val="num" w:pos="360"/>
              </w:tabs>
              <w:jc w:val="center"/>
              <w:rPr>
                <w:b/>
              </w:rPr>
            </w:pPr>
          </w:p>
          <w:p w14:paraId="4453D8A6" w14:textId="77777777" w:rsidR="00BB7CCF" w:rsidRPr="00617888" w:rsidRDefault="00BB7CCF" w:rsidP="00AA5818">
            <w:pPr>
              <w:tabs>
                <w:tab w:val="num" w:pos="360"/>
              </w:tabs>
              <w:jc w:val="center"/>
              <w:rPr>
                <w:b/>
              </w:rPr>
            </w:pPr>
            <w:r w:rsidRPr="00617888">
              <w:rPr>
                <w:b/>
              </w:rPr>
              <w:t>Neutralizator</w:t>
            </w:r>
          </w:p>
        </w:tc>
        <w:tc>
          <w:tcPr>
            <w:tcW w:w="3969" w:type="dxa"/>
          </w:tcPr>
          <w:p w14:paraId="5FAB3D3B" w14:textId="77777777" w:rsidR="00BB7CCF" w:rsidRPr="00750E51" w:rsidRDefault="00BB7CCF" w:rsidP="00AA5818">
            <w:pPr>
              <w:jc w:val="center"/>
              <w:rPr>
                <w:b/>
                <w:color w:val="FF0000"/>
              </w:rPr>
            </w:pPr>
          </w:p>
        </w:tc>
        <w:tc>
          <w:tcPr>
            <w:tcW w:w="3544" w:type="dxa"/>
          </w:tcPr>
          <w:p w14:paraId="4758F3F9" w14:textId="77777777" w:rsidR="00BB7CCF" w:rsidRPr="00750E51" w:rsidRDefault="00BB7CCF" w:rsidP="00AA5818">
            <w:pPr>
              <w:jc w:val="center"/>
              <w:rPr>
                <w:b/>
                <w:color w:val="FF0000"/>
              </w:rPr>
            </w:pPr>
          </w:p>
        </w:tc>
      </w:tr>
    </w:tbl>
    <w:p w14:paraId="6C4F7C54" w14:textId="77777777" w:rsidR="00BB7CCF" w:rsidRDefault="00BB7CCF" w:rsidP="00BB7CCF">
      <w:pPr>
        <w:jc w:val="center"/>
        <w:rPr>
          <w:b/>
          <w:sz w:val="22"/>
          <w:szCs w:val="22"/>
        </w:rPr>
      </w:pPr>
    </w:p>
    <w:p w14:paraId="7CF13B7C" w14:textId="77777777" w:rsidR="00BB7CCF" w:rsidRDefault="00BB7CCF" w:rsidP="006825C4">
      <w:pPr>
        <w:numPr>
          <w:ilvl w:val="0"/>
          <w:numId w:val="83"/>
        </w:numPr>
        <w:jc w:val="both"/>
        <w:rPr>
          <w:sz w:val="22"/>
          <w:szCs w:val="22"/>
        </w:rPr>
      </w:pPr>
      <w:r>
        <w:rPr>
          <w:sz w:val="22"/>
          <w:szCs w:val="22"/>
        </w:rPr>
        <w:t>O</w:t>
      </w:r>
      <w:r w:rsidRPr="00397449">
        <w:rPr>
          <w:sz w:val="22"/>
          <w:szCs w:val="22"/>
        </w:rPr>
        <w:t>ferowany przedmiot zamówienia spełnia wymagania aktualnie obowiązujących norm</w:t>
      </w:r>
      <w:r>
        <w:rPr>
          <w:sz w:val="22"/>
          <w:szCs w:val="22"/>
        </w:rPr>
        <w:t xml:space="preserve"> </w:t>
      </w:r>
      <w:r w:rsidRPr="00397449">
        <w:rPr>
          <w:sz w:val="22"/>
          <w:szCs w:val="22"/>
        </w:rPr>
        <w:t>i</w:t>
      </w:r>
      <w:r>
        <w:rPr>
          <w:sz w:val="22"/>
          <w:szCs w:val="22"/>
        </w:rPr>
        <w:t> </w:t>
      </w:r>
      <w:r w:rsidRPr="00397449">
        <w:rPr>
          <w:sz w:val="22"/>
          <w:szCs w:val="22"/>
        </w:rPr>
        <w:t>przepisów mających zastosowanie dla danego wyrobu</w:t>
      </w:r>
      <w:r>
        <w:rPr>
          <w:sz w:val="22"/>
          <w:szCs w:val="22"/>
        </w:rPr>
        <w:t>.</w:t>
      </w:r>
    </w:p>
    <w:p w14:paraId="4D83F497" w14:textId="77777777" w:rsidR="00BB7CCF" w:rsidRPr="00BE2496" w:rsidRDefault="00BB7CCF" w:rsidP="006825C4">
      <w:pPr>
        <w:numPr>
          <w:ilvl w:val="0"/>
          <w:numId w:val="83"/>
        </w:numPr>
        <w:spacing w:before="80"/>
        <w:ind w:left="641" w:hanging="357"/>
        <w:jc w:val="both"/>
        <w:rPr>
          <w:bCs/>
          <w:sz w:val="22"/>
          <w:szCs w:val="22"/>
        </w:rPr>
      </w:pPr>
      <w:r w:rsidRPr="00BE2496">
        <w:rPr>
          <w:sz w:val="22"/>
          <w:szCs w:val="22"/>
        </w:rPr>
        <w:t>Oferowany przedmiot zamówienia jest oznakowany zgodnie z obowiązującymi przepisami w</w:t>
      </w:r>
      <w:r>
        <w:rPr>
          <w:sz w:val="22"/>
          <w:szCs w:val="22"/>
        </w:rPr>
        <w:t> </w:t>
      </w:r>
      <w:r w:rsidRPr="00BE2496">
        <w:rPr>
          <w:sz w:val="22"/>
          <w:szCs w:val="22"/>
        </w:rPr>
        <w:t xml:space="preserve">sposób widoczny i czytelny </w:t>
      </w:r>
      <w:r w:rsidRPr="00BE2496">
        <w:rPr>
          <w:bCs/>
          <w:sz w:val="22"/>
          <w:szCs w:val="22"/>
        </w:rPr>
        <w:t xml:space="preserve">metodą uniemożliwiającą łatwe usunięcie oznakowania </w:t>
      </w:r>
      <w:r>
        <w:rPr>
          <w:bCs/>
          <w:sz w:val="22"/>
          <w:szCs w:val="22"/>
        </w:rPr>
        <w:t>i </w:t>
      </w:r>
      <w:r w:rsidRPr="00BE2496">
        <w:rPr>
          <w:sz w:val="22"/>
          <w:szCs w:val="22"/>
        </w:rPr>
        <w:t>posiada:</w:t>
      </w:r>
    </w:p>
    <w:p w14:paraId="5A4B1819" w14:textId="77777777" w:rsidR="00BB7CCF" w:rsidRPr="00397449" w:rsidRDefault="00BB7CCF" w:rsidP="006825C4">
      <w:pPr>
        <w:numPr>
          <w:ilvl w:val="0"/>
          <w:numId w:val="82"/>
        </w:numPr>
        <w:rPr>
          <w:bCs/>
          <w:sz w:val="22"/>
          <w:szCs w:val="22"/>
        </w:rPr>
      </w:pPr>
      <w:r w:rsidRPr="00397449">
        <w:rPr>
          <w:bCs/>
          <w:sz w:val="22"/>
          <w:szCs w:val="22"/>
        </w:rPr>
        <w:t xml:space="preserve">nazwę producenta, </w:t>
      </w:r>
    </w:p>
    <w:p w14:paraId="0DE86FB8" w14:textId="77777777" w:rsidR="00BB7CCF" w:rsidRPr="00397449" w:rsidRDefault="00BB7CCF" w:rsidP="006825C4">
      <w:pPr>
        <w:numPr>
          <w:ilvl w:val="0"/>
          <w:numId w:val="82"/>
        </w:numPr>
        <w:ind w:left="1134" w:hanging="397"/>
        <w:rPr>
          <w:bCs/>
          <w:sz w:val="22"/>
          <w:szCs w:val="22"/>
        </w:rPr>
      </w:pPr>
      <w:r w:rsidRPr="00397449">
        <w:rPr>
          <w:bCs/>
          <w:sz w:val="22"/>
          <w:szCs w:val="22"/>
        </w:rPr>
        <w:t xml:space="preserve">nazwę produktu, </w:t>
      </w:r>
    </w:p>
    <w:p w14:paraId="2912AA41" w14:textId="77777777" w:rsidR="00BB7CCF" w:rsidRDefault="00BB7CCF" w:rsidP="006825C4">
      <w:pPr>
        <w:numPr>
          <w:ilvl w:val="0"/>
          <w:numId w:val="82"/>
        </w:numPr>
        <w:ind w:left="1134" w:hanging="397"/>
        <w:rPr>
          <w:bCs/>
          <w:sz w:val="22"/>
          <w:szCs w:val="22"/>
        </w:rPr>
      </w:pPr>
      <w:r w:rsidRPr="00397449">
        <w:rPr>
          <w:bCs/>
          <w:sz w:val="22"/>
          <w:szCs w:val="22"/>
        </w:rPr>
        <w:t xml:space="preserve">datę ważności, </w:t>
      </w:r>
    </w:p>
    <w:p w14:paraId="4C1A533C" w14:textId="77777777" w:rsidR="00BB7CCF" w:rsidRPr="00397449" w:rsidRDefault="00BB7CCF" w:rsidP="006825C4">
      <w:pPr>
        <w:numPr>
          <w:ilvl w:val="0"/>
          <w:numId w:val="82"/>
        </w:numPr>
        <w:ind w:left="1134" w:hanging="397"/>
        <w:rPr>
          <w:bCs/>
          <w:sz w:val="22"/>
          <w:szCs w:val="22"/>
        </w:rPr>
      </w:pPr>
      <w:r>
        <w:rPr>
          <w:bCs/>
          <w:sz w:val="22"/>
          <w:szCs w:val="22"/>
        </w:rPr>
        <w:t xml:space="preserve">warunki </w:t>
      </w:r>
      <w:r w:rsidRPr="009B4F23">
        <w:rPr>
          <w:bCs/>
          <w:sz w:val="22"/>
          <w:szCs w:val="22"/>
        </w:rPr>
        <w:t xml:space="preserve"> </w:t>
      </w:r>
      <w:r w:rsidRPr="00397449">
        <w:rPr>
          <w:bCs/>
          <w:sz w:val="22"/>
          <w:szCs w:val="22"/>
        </w:rPr>
        <w:t>stosowania, składowania, transportu, jak również przepisy bezpieczeństwa właściwe dla wyrobu.</w:t>
      </w:r>
    </w:p>
    <w:p w14:paraId="28F7F38C" w14:textId="77777777" w:rsidR="00BB7CCF" w:rsidRPr="002D6419" w:rsidRDefault="00BB7CCF" w:rsidP="006825C4">
      <w:pPr>
        <w:numPr>
          <w:ilvl w:val="0"/>
          <w:numId w:val="84"/>
        </w:numPr>
        <w:jc w:val="both"/>
        <w:rPr>
          <w:sz w:val="22"/>
          <w:szCs w:val="22"/>
        </w:rPr>
      </w:pPr>
      <w:r>
        <w:rPr>
          <w:sz w:val="22"/>
          <w:szCs w:val="22"/>
        </w:rPr>
        <w:lastRenderedPageBreak/>
        <w:t xml:space="preserve">Oferowany przedmiot zamówienia winien </w:t>
      </w:r>
      <w:r w:rsidRPr="00432EA7">
        <w:rPr>
          <w:sz w:val="22"/>
          <w:szCs w:val="22"/>
        </w:rPr>
        <w:t>posiadać właściwości umożliwiające bezpieczne zastosowanie na powierzchni i dole kopalni z zachowaniem minimalizacji zagrożenia dla zdrowia ludzi</w:t>
      </w:r>
      <w:r>
        <w:rPr>
          <w:sz w:val="22"/>
          <w:szCs w:val="22"/>
        </w:rPr>
        <w:t xml:space="preserve"> </w:t>
      </w:r>
      <w:r w:rsidRPr="00432EA7">
        <w:rPr>
          <w:sz w:val="22"/>
          <w:szCs w:val="22"/>
        </w:rPr>
        <w:t>i środowiska naturalnego</w:t>
      </w:r>
      <w:r>
        <w:rPr>
          <w:sz w:val="22"/>
          <w:szCs w:val="22"/>
        </w:rPr>
        <w:t xml:space="preserve"> i jest</w:t>
      </w:r>
      <w:r w:rsidRPr="002B570C">
        <w:rPr>
          <w:b/>
          <w:sz w:val="22"/>
          <w:szCs w:val="22"/>
        </w:rPr>
        <w:t xml:space="preserve"> </w:t>
      </w:r>
      <w:r>
        <w:rPr>
          <w:b/>
          <w:sz w:val="22"/>
          <w:szCs w:val="22"/>
        </w:rPr>
        <w:t xml:space="preserve"> preparatem nietoksycznym i niepalnym.</w:t>
      </w:r>
    </w:p>
    <w:p w14:paraId="4B471807" w14:textId="77777777" w:rsidR="00BB7CCF" w:rsidRPr="002D6419" w:rsidRDefault="00BB7CCF" w:rsidP="00BB7CCF">
      <w:pPr>
        <w:ind w:left="502"/>
        <w:jc w:val="both"/>
        <w:rPr>
          <w:sz w:val="22"/>
          <w:szCs w:val="22"/>
        </w:rPr>
      </w:pPr>
    </w:p>
    <w:p w14:paraId="013BC568" w14:textId="77777777" w:rsidR="00D1388C" w:rsidRDefault="00BB7CCF" w:rsidP="0069598A">
      <w:pPr>
        <w:numPr>
          <w:ilvl w:val="0"/>
          <w:numId w:val="84"/>
        </w:numPr>
        <w:jc w:val="both"/>
        <w:rPr>
          <w:sz w:val="22"/>
          <w:szCs w:val="22"/>
        </w:rPr>
      </w:pPr>
      <w:r w:rsidRPr="002A4353">
        <w:rPr>
          <w:b/>
          <w:sz w:val="22"/>
          <w:szCs w:val="22"/>
        </w:rPr>
        <w:t>Oświadczam,</w:t>
      </w:r>
      <w:r w:rsidRPr="002A4353">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C0D5694" w14:textId="77777777" w:rsidR="00D1388C" w:rsidRDefault="00D1388C" w:rsidP="00D1388C">
      <w:pPr>
        <w:pStyle w:val="Akapitzlist"/>
        <w:rPr>
          <w:sz w:val="22"/>
          <w:szCs w:val="22"/>
        </w:rPr>
      </w:pPr>
    </w:p>
    <w:p w14:paraId="49E3E3D5" w14:textId="547914C9" w:rsidR="0069598A" w:rsidRPr="002C0810" w:rsidRDefault="0069598A" w:rsidP="002C0810">
      <w:pPr>
        <w:numPr>
          <w:ilvl w:val="6"/>
          <w:numId w:val="86"/>
        </w:numPr>
        <w:autoSpaceDE w:val="0"/>
        <w:autoSpaceDN w:val="0"/>
        <w:adjustRightInd w:val="0"/>
        <w:ind w:left="567" w:hanging="425"/>
        <w:jc w:val="both"/>
        <w:rPr>
          <w:i/>
          <w:sz w:val="22"/>
          <w:szCs w:val="22"/>
        </w:rPr>
      </w:pPr>
      <w:r w:rsidRPr="002C0810">
        <w:rPr>
          <w:b/>
          <w:sz w:val="22"/>
          <w:szCs w:val="22"/>
        </w:rPr>
        <w:t>Oświadczam</w:t>
      </w:r>
      <w:r w:rsidRPr="002C0810">
        <w:rPr>
          <w:sz w:val="22"/>
          <w:szCs w:val="22"/>
        </w:rPr>
        <w:t xml:space="preserve">, </w:t>
      </w:r>
      <w:r w:rsidRPr="002C0810">
        <w:rPr>
          <w:b/>
          <w:sz w:val="22"/>
          <w:szCs w:val="22"/>
        </w:rPr>
        <w:t xml:space="preserve">że przedmiot zamówienia dostarczony będzie w opakowaniu </w:t>
      </w:r>
      <w:r w:rsidR="00D1388C" w:rsidRPr="002C0810">
        <w:rPr>
          <w:b/>
          <w:sz w:val="22"/>
          <w:szCs w:val="22"/>
        </w:rPr>
        <w:t xml:space="preserve">zwrotnym                    i zobowiązuje się do odbioru i </w:t>
      </w:r>
      <w:r w:rsidR="00D1388C" w:rsidRPr="002C0810">
        <w:rPr>
          <w:rFonts w:eastAsiaTheme="minorHAnsi"/>
          <w:color w:val="000000"/>
          <w:sz w:val="22"/>
          <w:szCs w:val="22"/>
          <w:lang w:eastAsia="en-US"/>
        </w:rPr>
        <w:t xml:space="preserve"> </w:t>
      </w:r>
      <w:r w:rsidR="00D1388C" w:rsidRPr="002C0810">
        <w:rPr>
          <w:rFonts w:eastAsiaTheme="minorHAnsi"/>
          <w:b/>
          <w:color w:val="000000"/>
          <w:sz w:val="22"/>
          <w:szCs w:val="22"/>
          <w:lang w:eastAsia="en-US"/>
        </w:rPr>
        <w:t>utylizacji zgodnie z obowiązującymi przepisami pustych pojemników i pojemników z</w:t>
      </w:r>
      <w:r w:rsidR="002C4140">
        <w:rPr>
          <w:rFonts w:eastAsiaTheme="minorHAnsi"/>
          <w:b/>
          <w:color w:val="000000"/>
          <w:sz w:val="22"/>
          <w:szCs w:val="22"/>
          <w:lang w:eastAsia="en-US"/>
        </w:rPr>
        <w:t xml:space="preserve"> odpadami preparatów oraz poniosę</w:t>
      </w:r>
      <w:r w:rsidR="00D1388C" w:rsidRPr="002C0810">
        <w:rPr>
          <w:rFonts w:eastAsiaTheme="minorHAnsi"/>
          <w:b/>
          <w:color w:val="000000"/>
          <w:sz w:val="22"/>
          <w:szCs w:val="22"/>
          <w:lang w:eastAsia="en-US"/>
        </w:rPr>
        <w:t xml:space="preserve"> koszty tej utylizacji</w:t>
      </w:r>
      <w:r w:rsidR="002C4140">
        <w:rPr>
          <w:rFonts w:eastAsiaTheme="minorHAnsi"/>
          <w:b/>
          <w:color w:val="000000"/>
          <w:sz w:val="22"/>
          <w:szCs w:val="22"/>
          <w:lang w:eastAsia="en-US"/>
        </w:rPr>
        <w:t>.</w:t>
      </w: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2C0810">
      <w:pPr>
        <w:numPr>
          <w:ilvl w:val="6"/>
          <w:numId w:val="86"/>
        </w:numPr>
        <w:ind w:left="567"/>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5B7D4C22"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A0776C">
        <w:rPr>
          <w:sz w:val="22"/>
          <w:szCs w:val="22"/>
        </w:rPr>
        <w:t xml:space="preserve">                     </w:t>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6825C4">
      <w:pPr>
        <w:numPr>
          <w:ilvl w:val="0"/>
          <w:numId w:val="3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6825C4">
      <w:pPr>
        <w:numPr>
          <w:ilvl w:val="0"/>
          <w:numId w:val="36"/>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6825C4">
      <w:pPr>
        <w:numPr>
          <w:ilvl w:val="0"/>
          <w:numId w:val="3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0E649B6A" w14:textId="77777777" w:rsidR="00BB7CCF" w:rsidRPr="00AD226B" w:rsidRDefault="00BB7CCF" w:rsidP="006825C4">
      <w:pPr>
        <w:pStyle w:val="Akapitzlist"/>
        <w:numPr>
          <w:ilvl w:val="0"/>
          <w:numId w:val="87"/>
        </w:numPr>
        <w:spacing w:before="480"/>
        <w:jc w:val="both"/>
        <w:rPr>
          <w:b/>
          <w:sz w:val="22"/>
          <w:szCs w:val="22"/>
        </w:rPr>
      </w:pPr>
      <w:r w:rsidRPr="00AD226B">
        <w:rPr>
          <w:b/>
          <w:sz w:val="22"/>
          <w:szCs w:val="22"/>
        </w:rPr>
        <w:t xml:space="preserve">Oświadczam, że </w:t>
      </w:r>
      <w:r w:rsidRPr="00AD226B">
        <w:rPr>
          <w:iCs/>
          <w:sz w:val="22"/>
          <w:szCs w:val="22"/>
        </w:rPr>
        <w:t>kwalifikujemy się do kategorii (odpowiednio zaznaczyć):</w:t>
      </w:r>
      <w:r w:rsidRPr="00AD226B">
        <w:rPr>
          <w:b/>
          <w:sz w:val="22"/>
          <w:szCs w:val="22"/>
        </w:rPr>
        <w:t xml:space="preserve"> </w:t>
      </w:r>
    </w:p>
    <w:p w14:paraId="44AADE2A" w14:textId="77777777" w:rsidR="00BB7CCF" w:rsidRPr="00107755" w:rsidRDefault="00BB7CCF" w:rsidP="00BB7CCF">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6A19D4FC" w14:textId="77777777" w:rsidR="00BB7CCF" w:rsidRPr="00107755" w:rsidRDefault="00BB7CCF" w:rsidP="00BB7CCF">
      <w:pPr>
        <w:ind w:left="709"/>
        <w:rPr>
          <w:sz w:val="22"/>
          <w:szCs w:val="22"/>
        </w:rPr>
      </w:pPr>
      <w:r w:rsidRPr="00107755">
        <w:rPr>
          <w:sz w:val="22"/>
          <w:szCs w:val="22"/>
        </w:rPr>
        <w:sym w:font="Wingdings" w:char="F0A8"/>
      </w:r>
      <w:r w:rsidRPr="00107755">
        <w:rPr>
          <w:sz w:val="22"/>
          <w:szCs w:val="22"/>
        </w:rPr>
        <w:t xml:space="preserve"> - małe przedsiębiorstwo</w:t>
      </w:r>
    </w:p>
    <w:p w14:paraId="7C0CBEAE" w14:textId="77777777" w:rsidR="00BB7CCF" w:rsidRPr="00107755" w:rsidRDefault="00BB7CCF" w:rsidP="00BB7CCF">
      <w:pPr>
        <w:ind w:left="709"/>
        <w:rPr>
          <w:sz w:val="22"/>
          <w:szCs w:val="22"/>
        </w:rPr>
      </w:pPr>
      <w:r w:rsidRPr="00107755">
        <w:rPr>
          <w:sz w:val="22"/>
          <w:szCs w:val="22"/>
        </w:rPr>
        <w:sym w:font="Wingdings" w:char="F0A8"/>
      </w:r>
      <w:r>
        <w:rPr>
          <w:sz w:val="22"/>
          <w:szCs w:val="22"/>
        </w:rPr>
        <w:t xml:space="preserve"> - średnie przedsię</w:t>
      </w:r>
      <w:r w:rsidRPr="00107755">
        <w:rPr>
          <w:sz w:val="22"/>
          <w:szCs w:val="22"/>
        </w:rPr>
        <w:t>biorstwo</w:t>
      </w:r>
    </w:p>
    <w:p w14:paraId="0FFC1213" w14:textId="77777777" w:rsidR="00BB7CCF" w:rsidRPr="00107755" w:rsidRDefault="00BB7CCF" w:rsidP="00BB7CCF">
      <w:pPr>
        <w:ind w:left="709"/>
        <w:rPr>
          <w:sz w:val="22"/>
          <w:szCs w:val="22"/>
        </w:rPr>
      </w:pPr>
      <w:r w:rsidRPr="00107755">
        <w:rPr>
          <w:sz w:val="22"/>
          <w:szCs w:val="22"/>
        </w:rPr>
        <w:sym w:font="Wingdings" w:char="F0A8"/>
      </w:r>
      <w:r>
        <w:rPr>
          <w:sz w:val="22"/>
          <w:szCs w:val="22"/>
        </w:rPr>
        <w:t xml:space="preserve"> - duże przedsię</w:t>
      </w:r>
      <w:r w:rsidRPr="00107755">
        <w:rPr>
          <w:sz w:val="22"/>
          <w:szCs w:val="22"/>
        </w:rPr>
        <w:t>biorstwo</w:t>
      </w:r>
    </w:p>
    <w:p w14:paraId="544E15ED" w14:textId="77777777" w:rsidR="00BB7CCF" w:rsidRPr="00107755" w:rsidRDefault="00BB7CCF" w:rsidP="00BB7CCF">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52AC19AF" w14:textId="77777777" w:rsidR="00BB7CCF" w:rsidRPr="00107755" w:rsidRDefault="00BB7CCF" w:rsidP="00BB7CCF">
      <w:pPr>
        <w:ind w:left="709"/>
        <w:rPr>
          <w:sz w:val="22"/>
          <w:szCs w:val="22"/>
        </w:rPr>
      </w:pPr>
      <w:r w:rsidRPr="00107755">
        <w:rPr>
          <w:sz w:val="22"/>
          <w:szCs w:val="22"/>
        </w:rPr>
        <w:sym w:font="Wingdings" w:char="F0A8"/>
      </w:r>
      <w:r w:rsidRPr="00107755">
        <w:rPr>
          <w:sz w:val="22"/>
          <w:szCs w:val="22"/>
        </w:rPr>
        <w:t xml:space="preserve"> - inny rodzaj</w:t>
      </w:r>
    </w:p>
    <w:p w14:paraId="4FB7E415" w14:textId="2F819B3B" w:rsidR="0069598A" w:rsidRPr="002A4353" w:rsidRDefault="00BB7CCF" w:rsidP="0069598A">
      <w:pPr>
        <w:numPr>
          <w:ilvl w:val="6"/>
          <w:numId w:val="86"/>
        </w:numPr>
        <w:tabs>
          <w:tab w:val="left" w:pos="709"/>
        </w:tabs>
        <w:spacing w:before="480"/>
        <w:ind w:left="709" w:hanging="5246"/>
        <w:jc w:val="both"/>
        <w:rPr>
          <w:sz w:val="22"/>
          <w:szCs w:val="22"/>
        </w:rPr>
      </w:pPr>
      <w:r w:rsidRPr="002A4353">
        <w:rPr>
          <w:b/>
          <w:sz w:val="22"/>
          <w:szCs w:val="22"/>
        </w:rPr>
        <w:t xml:space="preserve"> </w:t>
      </w:r>
    </w:p>
    <w:p w14:paraId="474D6AF4" w14:textId="77777777" w:rsidR="0069598A" w:rsidRPr="00F86320" w:rsidRDefault="0069598A" w:rsidP="0069598A">
      <w:pPr>
        <w:ind w:left="3600"/>
        <w:jc w:val="both"/>
        <w:rPr>
          <w:i/>
          <w:color w:val="FF0000"/>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8972CA">
        <w:tc>
          <w:tcPr>
            <w:tcW w:w="425" w:type="dxa"/>
            <w:vAlign w:val="center"/>
          </w:tcPr>
          <w:p w14:paraId="4C6CC5D5" w14:textId="77777777" w:rsidR="0069598A" w:rsidRPr="00B709AE" w:rsidRDefault="0069598A" w:rsidP="008972CA">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8972CA">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8972CA">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8972CA">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8972CA">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8972CA">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8972CA">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8972CA">
        <w:trPr>
          <w:cantSplit/>
          <w:trHeight w:val="294"/>
        </w:trPr>
        <w:tc>
          <w:tcPr>
            <w:tcW w:w="425" w:type="dxa"/>
            <w:vAlign w:val="center"/>
          </w:tcPr>
          <w:p w14:paraId="77CA0E26" w14:textId="77777777" w:rsidR="0069598A" w:rsidRPr="00B709AE" w:rsidRDefault="0069598A" w:rsidP="008972CA">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8972CA">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8972CA">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8972CA">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8972CA">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8972CA">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8972CA">
        <w:trPr>
          <w:cantSplit/>
          <w:trHeight w:val="553"/>
        </w:trPr>
        <w:tc>
          <w:tcPr>
            <w:tcW w:w="425" w:type="dxa"/>
          </w:tcPr>
          <w:p w14:paraId="6CE8ABFB" w14:textId="77777777" w:rsidR="0069598A" w:rsidRPr="00B709AE" w:rsidRDefault="0069598A" w:rsidP="008972CA">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8972CA">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8972CA">
            <w:pPr>
              <w:pStyle w:val="Tekstpodstawowywcity1"/>
              <w:tabs>
                <w:tab w:val="left" w:pos="851"/>
              </w:tabs>
              <w:ind w:left="0"/>
              <w:rPr>
                <w:rFonts w:ascii="Times New Roman" w:hAnsi="Times New Roman"/>
                <w:bCs/>
                <w:sz w:val="22"/>
                <w:szCs w:val="22"/>
              </w:rPr>
            </w:pPr>
          </w:p>
        </w:tc>
      </w:tr>
      <w:tr w:rsidR="0069598A" w:rsidRPr="00750E51" w14:paraId="63857AA0" w14:textId="77777777" w:rsidTr="008972CA">
        <w:trPr>
          <w:cantSplit/>
          <w:trHeight w:val="561"/>
        </w:trPr>
        <w:tc>
          <w:tcPr>
            <w:tcW w:w="425" w:type="dxa"/>
          </w:tcPr>
          <w:p w14:paraId="026391B0" w14:textId="77777777" w:rsidR="0069598A" w:rsidRPr="00B709AE" w:rsidRDefault="0069598A" w:rsidP="008972CA">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8972CA">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8972CA">
            <w:pPr>
              <w:pStyle w:val="Tekstpodstawowywcity1"/>
              <w:tabs>
                <w:tab w:val="left" w:pos="851"/>
              </w:tabs>
              <w:ind w:left="0"/>
              <w:rPr>
                <w:rFonts w:ascii="Times New Roman" w:hAnsi="Times New Roman"/>
                <w:bCs/>
                <w:sz w:val="22"/>
                <w:szCs w:val="22"/>
              </w:rPr>
            </w:pPr>
          </w:p>
        </w:tc>
      </w:tr>
      <w:tr w:rsidR="0069598A" w:rsidRPr="00750E51" w14:paraId="6AAB4286" w14:textId="77777777" w:rsidTr="008972CA">
        <w:trPr>
          <w:cantSplit/>
          <w:trHeight w:val="561"/>
        </w:trPr>
        <w:tc>
          <w:tcPr>
            <w:tcW w:w="425" w:type="dxa"/>
          </w:tcPr>
          <w:p w14:paraId="12BE303B" w14:textId="77777777" w:rsidR="0069598A" w:rsidRPr="00B709AE" w:rsidRDefault="0069598A" w:rsidP="008972CA">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8972CA">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8972CA">
            <w:pPr>
              <w:pStyle w:val="Tekstpodstawowywcity1"/>
              <w:tabs>
                <w:tab w:val="left" w:pos="851"/>
              </w:tabs>
              <w:ind w:left="0"/>
              <w:rPr>
                <w:rFonts w:ascii="Times New Roman" w:hAnsi="Times New Roman"/>
                <w:bCs/>
                <w:sz w:val="22"/>
                <w:szCs w:val="22"/>
              </w:rPr>
            </w:pPr>
          </w:p>
        </w:tc>
      </w:tr>
      <w:tr w:rsidR="0069598A" w:rsidRPr="00750E51" w14:paraId="6F0A9AC5" w14:textId="77777777" w:rsidTr="008972CA">
        <w:trPr>
          <w:cantSplit/>
          <w:trHeight w:val="561"/>
        </w:trPr>
        <w:tc>
          <w:tcPr>
            <w:tcW w:w="425" w:type="dxa"/>
          </w:tcPr>
          <w:p w14:paraId="47240E22" w14:textId="77777777" w:rsidR="0069598A" w:rsidRPr="00B709AE" w:rsidRDefault="0069598A" w:rsidP="008972CA">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8972CA">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8972CA">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8972CA">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6825C4">
      <w:pPr>
        <w:numPr>
          <w:ilvl w:val="0"/>
          <w:numId w:val="3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 xml:space="preserve">Dz. U. z </w:t>
      </w:r>
      <w:r w:rsidR="00004EB2">
        <w:rPr>
          <w:sz w:val="22"/>
          <w:szCs w:val="22"/>
        </w:rPr>
        <w:t>2023r. poz. 1689</w:t>
      </w:r>
      <w:bookmarkEnd w:id="33"/>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49C1422B" w:rsidR="0069598A" w:rsidRPr="003349BC" w:rsidRDefault="0069598A" w:rsidP="006825C4">
      <w:pPr>
        <w:numPr>
          <w:ilvl w:val="0"/>
          <w:numId w:val="3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CB2D7F">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8972CA">
        <w:tc>
          <w:tcPr>
            <w:tcW w:w="959" w:type="dxa"/>
            <w:vAlign w:val="center"/>
          </w:tcPr>
          <w:p w14:paraId="72F63D3D" w14:textId="77777777" w:rsidR="0069598A" w:rsidRPr="00827930" w:rsidRDefault="0069598A" w:rsidP="008972CA">
            <w:pPr>
              <w:jc w:val="center"/>
            </w:pPr>
            <w:r w:rsidRPr="00827930">
              <w:t>Lp.</w:t>
            </w:r>
          </w:p>
        </w:tc>
        <w:tc>
          <w:tcPr>
            <w:tcW w:w="8251" w:type="dxa"/>
            <w:vAlign w:val="center"/>
          </w:tcPr>
          <w:p w14:paraId="6B98377B" w14:textId="77777777" w:rsidR="0069598A" w:rsidRPr="00827930" w:rsidRDefault="0069598A" w:rsidP="008972CA">
            <w:pPr>
              <w:jc w:val="center"/>
            </w:pPr>
            <w:r w:rsidRPr="00827930">
              <w:t>Nazwa podmiotu, adres</w:t>
            </w:r>
          </w:p>
        </w:tc>
      </w:tr>
      <w:tr w:rsidR="0069598A" w:rsidRPr="00827930" w14:paraId="3308F4F9" w14:textId="77777777" w:rsidTr="008972CA">
        <w:trPr>
          <w:trHeight w:val="463"/>
        </w:trPr>
        <w:tc>
          <w:tcPr>
            <w:tcW w:w="959" w:type="dxa"/>
          </w:tcPr>
          <w:p w14:paraId="029C0BC5" w14:textId="77777777" w:rsidR="0069598A" w:rsidRPr="00827930" w:rsidRDefault="0069598A" w:rsidP="008972CA">
            <w:pPr>
              <w:jc w:val="both"/>
              <w:rPr>
                <w:sz w:val="24"/>
                <w:szCs w:val="24"/>
              </w:rPr>
            </w:pPr>
          </w:p>
        </w:tc>
        <w:tc>
          <w:tcPr>
            <w:tcW w:w="8251" w:type="dxa"/>
          </w:tcPr>
          <w:p w14:paraId="377C34F9" w14:textId="77777777" w:rsidR="0069598A" w:rsidRPr="00827930" w:rsidRDefault="0069598A" w:rsidP="008972CA">
            <w:pPr>
              <w:jc w:val="both"/>
              <w:rPr>
                <w:sz w:val="24"/>
                <w:szCs w:val="24"/>
              </w:rPr>
            </w:pPr>
          </w:p>
        </w:tc>
      </w:tr>
      <w:tr w:rsidR="0069598A" w:rsidRPr="00827930" w14:paraId="24D8FB23" w14:textId="77777777" w:rsidTr="008972CA">
        <w:trPr>
          <w:trHeight w:val="463"/>
        </w:trPr>
        <w:tc>
          <w:tcPr>
            <w:tcW w:w="959" w:type="dxa"/>
          </w:tcPr>
          <w:p w14:paraId="79AACDFE" w14:textId="77777777" w:rsidR="0069598A" w:rsidRPr="00827930" w:rsidRDefault="0069598A" w:rsidP="008972CA">
            <w:pPr>
              <w:jc w:val="both"/>
              <w:rPr>
                <w:sz w:val="24"/>
                <w:szCs w:val="24"/>
              </w:rPr>
            </w:pPr>
          </w:p>
        </w:tc>
        <w:tc>
          <w:tcPr>
            <w:tcW w:w="8251" w:type="dxa"/>
          </w:tcPr>
          <w:p w14:paraId="28AD8BCD" w14:textId="77777777" w:rsidR="0069598A" w:rsidRPr="00827930" w:rsidRDefault="0069598A" w:rsidP="008972CA">
            <w:pPr>
              <w:jc w:val="both"/>
              <w:rPr>
                <w:sz w:val="24"/>
                <w:szCs w:val="24"/>
              </w:rPr>
            </w:pPr>
          </w:p>
        </w:tc>
      </w:tr>
      <w:tr w:rsidR="0069598A" w:rsidRPr="00827930" w14:paraId="58A45625" w14:textId="77777777" w:rsidTr="008972CA">
        <w:trPr>
          <w:trHeight w:val="463"/>
        </w:trPr>
        <w:tc>
          <w:tcPr>
            <w:tcW w:w="959" w:type="dxa"/>
          </w:tcPr>
          <w:p w14:paraId="33272204" w14:textId="77777777" w:rsidR="0069598A" w:rsidRPr="00827930" w:rsidRDefault="0069598A" w:rsidP="008972CA">
            <w:pPr>
              <w:jc w:val="both"/>
              <w:rPr>
                <w:sz w:val="24"/>
                <w:szCs w:val="24"/>
              </w:rPr>
            </w:pPr>
          </w:p>
        </w:tc>
        <w:tc>
          <w:tcPr>
            <w:tcW w:w="8251" w:type="dxa"/>
          </w:tcPr>
          <w:p w14:paraId="7F50C50C" w14:textId="77777777" w:rsidR="0069598A" w:rsidRPr="00827930" w:rsidRDefault="0069598A" w:rsidP="008972CA">
            <w:pPr>
              <w:jc w:val="both"/>
              <w:rPr>
                <w:sz w:val="24"/>
                <w:szCs w:val="24"/>
              </w:rPr>
            </w:pPr>
          </w:p>
        </w:tc>
      </w:tr>
      <w:tr w:rsidR="0069598A" w:rsidRPr="00827930" w14:paraId="11A88B58" w14:textId="77777777" w:rsidTr="008972CA">
        <w:trPr>
          <w:trHeight w:val="463"/>
        </w:trPr>
        <w:tc>
          <w:tcPr>
            <w:tcW w:w="959" w:type="dxa"/>
          </w:tcPr>
          <w:p w14:paraId="33899BCA" w14:textId="77777777" w:rsidR="0069598A" w:rsidRPr="00827930" w:rsidRDefault="0069598A" w:rsidP="008972CA">
            <w:pPr>
              <w:jc w:val="both"/>
              <w:rPr>
                <w:sz w:val="24"/>
                <w:szCs w:val="24"/>
              </w:rPr>
            </w:pPr>
          </w:p>
        </w:tc>
        <w:tc>
          <w:tcPr>
            <w:tcW w:w="8251" w:type="dxa"/>
          </w:tcPr>
          <w:p w14:paraId="412A5FC3" w14:textId="77777777" w:rsidR="0069598A" w:rsidRPr="00827930" w:rsidRDefault="0069598A" w:rsidP="008972CA">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4"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40628980"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CB2D7F">
        <w:rPr>
          <w:bCs/>
          <w:sz w:val="22"/>
          <w:szCs w:val="22"/>
        </w:rPr>
        <w:br/>
      </w:r>
      <w:r w:rsidRPr="00553B00">
        <w:rPr>
          <w:bCs/>
          <w:sz w:val="22"/>
          <w:szCs w:val="22"/>
        </w:rPr>
        <w:t xml:space="preserve">z dnia 18 maja 2006 r. dotyczącego środków ograniczających w związku z sytuacją na Białorusi </w:t>
      </w:r>
      <w:r w:rsidR="00CB2D7F">
        <w:rPr>
          <w:bCs/>
          <w:sz w:val="22"/>
          <w:szCs w:val="22"/>
        </w:rPr>
        <w:br/>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w:t>
      </w:r>
      <w:r w:rsidR="00CB2D7F">
        <w:rPr>
          <w:bCs/>
          <w:sz w:val="22"/>
          <w:szCs w:val="22"/>
        </w:rPr>
        <w:br/>
      </w:r>
      <w:r w:rsidRPr="00553B00">
        <w:rPr>
          <w:bCs/>
          <w:sz w:val="22"/>
          <w:szCs w:val="22"/>
        </w:rPr>
        <w:t xml:space="preserve">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0C70DB9D"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CB2D7F">
        <w:rPr>
          <w:bCs/>
          <w:sz w:val="22"/>
          <w:szCs w:val="22"/>
        </w:rPr>
        <w:br/>
      </w:r>
      <w:r w:rsidRPr="00553B00">
        <w:rPr>
          <w:bCs/>
          <w:sz w:val="22"/>
          <w:szCs w:val="22"/>
        </w:rPr>
        <w:t>o przeciwdziałaniu praniu pieniędzy oraz finansowaniu terroryzmu (Dz. U. z 2022r. poz. 593</w:t>
      </w:r>
      <w:r w:rsidR="00CB2D7F">
        <w:rPr>
          <w:bCs/>
          <w:sz w:val="22"/>
          <w:szCs w:val="22"/>
        </w:rPr>
        <w:br/>
      </w:r>
      <w:r w:rsidRPr="00553B00">
        <w:rPr>
          <w:bCs/>
          <w:sz w:val="22"/>
          <w:szCs w:val="22"/>
        </w:rPr>
        <w:t xml:space="preserve"> i 655) jest osoba wymieniona w wykazach określonych w rozporządzeniu 765/2006</w:t>
      </w:r>
      <w:r w:rsidR="00CB2D7F">
        <w:rPr>
          <w:bCs/>
          <w:sz w:val="22"/>
          <w:szCs w:val="22"/>
        </w:rPr>
        <w:br/>
      </w:r>
      <w:r w:rsidRPr="00553B00">
        <w:rPr>
          <w:bCs/>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60A5BF9E"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CB2D7F">
        <w:rPr>
          <w:bCs/>
          <w:sz w:val="22"/>
          <w:szCs w:val="22"/>
        </w:rPr>
        <w:br/>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2933E22A" w:rsidR="00077E9C" w:rsidRPr="002A4353" w:rsidRDefault="00077E9C" w:rsidP="00077E9C">
      <w:pPr>
        <w:pStyle w:val="Zwykytekst"/>
        <w:jc w:val="both"/>
        <w:rPr>
          <w:rFonts w:ascii="Times New Roman" w:hAnsi="Times New Roman"/>
          <w:sz w:val="22"/>
          <w:szCs w:val="22"/>
        </w:rPr>
      </w:pPr>
      <w:r w:rsidRPr="002A4353">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CB2D7F">
        <w:rPr>
          <w:rFonts w:ascii="Times New Roman" w:hAnsi="Times New Roman"/>
          <w:sz w:val="22"/>
          <w:szCs w:val="22"/>
        </w:rPr>
        <w:br/>
      </w:r>
      <w:r w:rsidRPr="002A4353">
        <w:rPr>
          <w:rFonts w:ascii="Times New Roman" w:hAnsi="Times New Roman"/>
          <w:sz w:val="22"/>
          <w:szCs w:val="22"/>
        </w:rPr>
        <w:t>i w formie za pośrednictwem poczty elektronicznej.</w:t>
      </w:r>
    </w:p>
    <w:p w14:paraId="7F2CC2FE" w14:textId="77777777" w:rsidR="006B1CC8" w:rsidRPr="002A4353" w:rsidRDefault="00077E9C" w:rsidP="006B1CC8">
      <w:pPr>
        <w:pStyle w:val="Zwykytekst"/>
        <w:jc w:val="both"/>
        <w:rPr>
          <w:rFonts w:ascii="Times New Roman" w:hAnsi="Times New Roman"/>
          <w:sz w:val="22"/>
          <w:szCs w:val="22"/>
        </w:rPr>
      </w:pPr>
      <w:r w:rsidRPr="002A4353">
        <w:rPr>
          <w:rFonts w:ascii="Times New Roman" w:hAnsi="Times New Roman"/>
          <w:sz w:val="22"/>
          <w:szCs w:val="22"/>
        </w:rPr>
        <w:t>Strony przyjmują jako datę jej zawarcia - datę złożenia ostatniego podpisu.</w:t>
      </w:r>
      <w:r w:rsidR="006B1CC8" w:rsidRPr="002A4353">
        <w:rPr>
          <w:rFonts w:ascii="Times New Roman" w:hAnsi="Times New Roman"/>
          <w:sz w:val="22"/>
          <w:szCs w:val="22"/>
        </w:rPr>
        <w:t xml:space="preserve"> </w:t>
      </w:r>
    </w:p>
    <w:p w14:paraId="29441260" w14:textId="73419915" w:rsidR="00077E9C" w:rsidRPr="002A4353" w:rsidRDefault="006B1CC8" w:rsidP="006B1CC8">
      <w:pPr>
        <w:pStyle w:val="Zwykytekst"/>
        <w:jc w:val="both"/>
        <w:rPr>
          <w:rFonts w:ascii="Times New Roman" w:hAnsi="Times New Roman"/>
          <w:sz w:val="22"/>
          <w:szCs w:val="22"/>
        </w:rPr>
      </w:pPr>
      <w:r w:rsidRPr="002A4353">
        <w:rPr>
          <w:rFonts w:ascii="Times New Roman" w:hAnsi="Times New Roman"/>
          <w:sz w:val="22"/>
          <w:szCs w:val="22"/>
        </w:rPr>
        <w:t>Umowa została zawarta pomiędzy:</w:t>
      </w:r>
    </w:p>
    <w:p w14:paraId="3381BA21" w14:textId="77777777" w:rsidR="00077E9C" w:rsidRPr="002A4353" w:rsidRDefault="00077E9C" w:rsidP="00077E9C">
      <w:pPr>
        <w:jc w:val="both"/>
        <w:rPr>
          <w:i/>
          <w:iCs/>
          <w:sz w:val="22"/>
          <w:szCs w:val="22"/>
        </w:rPr>
      </w:pPr>
      <w:r w:rsidRPr="002A4353">
        <w:rPr>
          <w:i/>
          <w:iCs/>
          <w:sz w:val="22"/>
          <w:szCs w:val="22"/>
        </w:rPr>
        <w:t>(w przypadku wersji elektronicznej)</w:t>
      </w:r>
    </w:p>
    <w:p w14:paraId="12CE41E2" w14:textId="77777777" w:rsidR="00077E9C" w:rsidRPr="002A4353" w:rsidRDefault="00077E9C" w:rsidP="00077E9C">
      <w:pPr>
        <w:jc w:val="both"/>
        <w:rPr>
          <w:b/>
          <w:bCs/>
          <w:sz w:val="22"/>
          <w:szCs w:val="22"/>
        </w:rPr>
      </w:pPr>
    </w:p>
    <w:p w14:paraId="0DC22FEE" w14:textId="77777777" w:rsidR="00077E9C" w:rsidRPr="002A4353" w:rsidRDefault="00077E9C" w:rsidP="00077E9C">
      <w:pPr>
        <w:jc w:val="both"/>
        <w:rPr>
          <w:sz w:val="22"/>
          <w:szCs w:val="22"/>
        </w:rPr>
      </w:pPr>
      <w:r w:rsidRPr="002A4353">
        <w:rPr>
          <w:sz w:val="22"/>
          <w:szCs w:val="22"/>
        </w:rPr>
        <w:t>lub</w:t>
      </w:r>
    </w:p>
    <w:p w14:paraId="6DB5731B" w14:textId="77777777" w:rsidR="00077E9C" w:rsidRPr="002A4353" w:rsidRDefault="00077E9C" w:rsidP="00077E9C">
      <w:pPr>
        <w:jc w:val="both"/>
        <w:rPr>
          <w:b/>
          <w:bCs/>
          <w:sz w:val="22"/>
          <w:szCs w:val="22"/>
        </w:rPr>
      </w:pPr>
    </w:p>
    <w:p w14:paraId="650DD51B" w14:textId="4ECA02CD" w:rsidR="00077E9C" w:rsidRPr="002A4353" w:rsidRDefault="00077E9C" w:rsidP="00077E9C">
      <w:pPr>
        <w:jc w:val="both"/>
        <w:rPr>
          <w:sz w:val="22"/>
          <w:szCs w:val="22"/>
        </w:rPr>
      </w:pPr>
      <w:bookmarkStart w:id="35" w:name="_Hlk140147396"/>
      <w:r w:rsidRPr="002A4353">
        <w:rPr>
          <w:sz w:val="22"/>
          <w:szCs w:val="22"/>
        </w:rPr>
        <w:t>Umowa została zawarta w dniu ……….  w ……………….</w:t>
      </w:r>
      <w:r w:rsidR="00673834" w:rsidRPr="002A4353">
        <w:rPr>
          <w:sz w:val="22"/>
          <w:szCs w:val="22"/>
        </w:rPr>
        <w:t xml:space="preserve"> pomiędzy:</w:t>
      </w:r>
      <w:bookmarkEnd w:id="35"/>
    </w:p>
    <w:p w14:paraId="5EB56837" w14:textId="77777777" w:rsidR="00077E9C" w:rsidRPr="002A4353" w:rsidRDefault="00077E9C" w:rsidP="00077E9C">
      <w:pPr>
        <w:jc w:val="both"/>
        <w:rPr>
          <w:i/>
          <w:iCs/>
          <w:sz w:val="22"/>
          <w:szCs w:val="22"/>
        </w:rPr>
      </w:pPr>
      <w:r w:rsidRPr="002A4353">
        <w:rPr>
          <w:i/>
          <w:iCs/>
          <w:sz w:val="22"/>
          <w:szCs w:val="22"/>
        </w:rPr>
        <w:t>(w przypadku wersji papierowej)</w:t>
      </w:r>
    </w:p>
    <w:p w14:paraId="16987916" w14:textId="77777777" w:rsidR="0069598A" w:rsidRPr="002A4353" w:rsidRDefault="0069598A" w:rsidP="0069598A">
      <w:pPr>
        <w:jc w:val="both"/>
        <w:rPr>
          <w:sz w:val="22"/>
          <w:szCs w:val="22"/>
        </w:rPr>
      </w:pPr>
    </w:p>
    <w:p w14:paraId="7269ED59" w14:textId="0D6C61C6" w:rsidR="0069598A" w:rsidRPr="002A4353" w:rsidRDefault="0069598A" w:rsidP="0069598A">
      <w:pPr>
        <w:jc w:val="both"/>
        <w:rPr>
          <w:sz w:val="22"/>
          <w:szCs w:val="22"/>
        </w:rPr>
      </w:pPr>
      <w:bookmarkStart w:id="36" w:name="_Hlk137626329"/>
      <w:r w:rsidRPr="002A4353">
        <w:rPr>
          <w:b/>
          <w:sz w:val="22"/>
          <w:szCs w:val="22"/>
        </w:rPr>
        <w:t>Polską Grupą Górniczą S.A. z siedzibą w Katowicach</w:t>
      </w:r>
      <w:r w:rsidRPr="002A4353">
        <w:rPr>
          <w:sz w:val="22"/>
          <w:szCs w:val="22"/>
        </w:rPr>
        <w:t xml:space="preserve"> przy ulicy Powstańców 30</w:t>
      </w:r>
      <w:r w:rsidRPr="002A4353">
        <w:rPr>
          <w:bCs/>
          <w:sz w:val="22"/>
          <w:szCs w:val="22"/>
        </w:rPr>
        <w:t xml:space="preserve">, kod pocztowy 40-039, </w:t>
      </w:r>
      <w:r w:rsidRPr="002A4353">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2A4353">
        <w:rPr>
          <w:sz w:val="22"/>
          <w:szCs w:val="22"/>
        </w:rPr>
        <w:t>7</w:t>
      </w:r>
      <w:r w:rsidRPr="002A4353">
        <w:rPr>
          <w:sz w:val="22"/>
          <w:szCs w:val="22"/>
        </w:rPr>
        <w:t xml:space="preserve">00,00 zł, zwaną w treści umowy </w:t>
      </w:r>
      <w:r w:rsidRPr="002A4353">
        <w:rPr>
          <w:b/>
          <w:sz w:val="22"/>
          <w:szCs w:val="22"/>
        </w:rPr>
        <w:t>„ZAMAWIAJĄCYM”</w:t>
      </w:r>
      <w:r w:rsidRPr="002A4353">
        <w:rPr>
          <w:sz w:val="22"/>
          <w:szCs w:val="22"/>
        </w:rPr>
        <w:t xml:space="preserve">, </w:t>
      </w:r>
      <w:r w:rsidR="007A558F" w:rsidRPr="002A4353">
        <w:rPr>
          <w:sz w:val="22"/>
          <w:szCs w:val="22"/>
        </w:rPr>
        <w:t>reprezentowan</w:t>
      </w:r>
      <w:r w:rsidR="00CF51D5" w:rsidRPr="002A4353">
        <w:rPr>
          <w:sz w:val="22"/>
          <w:szCs w:val="22"/>
        </w:rPr>
        <w:t>ą</w:t>
      </w:r>
      <w:r w:rsidR="007A558F" w:rsidRPr="002A4353">
        <w:rPr>
          <w:sz w:val="22"/>
          <w:szCs w:val="22"/>
        </w:rPr>
        <w:t xml:space="preserve"> przez osoby umocowane.</w:t>
      </w:r>
    </w:p>
    <w:p w14:paraId="3ED5DE8D" w14:textId="77777777" w:rsidR="0069598A" w:rsidRPr="002A4353" w:rsidRDefault="0069598A" w:rsidP="0069598A">
      <w:pPr>
        <w:jc w:val="center"/>
        <w:rPr>
          <w:sz w:val="22"/>
          <w:szCs w:val="22"/>
        </w:rPr>
      </w:pPr>
    </w:p>
    <w:p w14:paraId="3F5CF66C" w14:textId="77777777" w:rsidR="00FE62B6" w:rsidRPr="002A4353" w:rsidRDefault="00FE62B6" w:rsidP="0069598A">
      <w:pPr>
        <w:jc w:val="center"/>
        <w:rPr>
          <w:sz w:val="22"/>
          <w:szCs w:val="22"/>
        </w:rPr>
      </w:pPr>
    </w:p>
    <w:p w14:paraId="0EC07A77" w14:textId="77777777" w:rsidR="00090D8E" w:rsidRPr="002A4353" w:rsidRDefault="00090D8E" w:rsidP="00090D8E">
      <w:pPr>
        <w:jc w:val="both"/>
        <w:rPr>
          <w:i/>
          <w:iCs/>
          <w:sz w:val="22"/>
          <w:szCs w:val="22"/>
        </w:rPr>
      </w:pPr>
      <w:r w:rsidRPr="002A4353">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2A4353" w14:paraId="3EE71C88" w14:textId="77777777" w:rsidTr="008972CA">
        <w:trPr>
          <w:trHeight w:val="20"/>
        </w:trPr>
        <w:tc>
          <w:tcPr>
            <w:tcW w:w="5000" w:type="pct"/>
            <w:gridSpan w:val="4"/>
            <w:shd w:val="clear" w:color="auto" w:fill="F2F2F2" w:themeFill="background1" w:themeFillShade="F2"/>
            <w:vAlign w:val="center"/>
          </w:tcPr>
          <w:p w14:paraId="4D04741B" w14:textId="77777777" w:rsidR="00090D8E" w:rsidRPr="002A4353" w:rsidRDefault="00090D8E" w:rsidP="008972CA">
            <w:pPr>
              <w:widowControl w:val="0"/>
              <w:tabs>
                <w:tab w:val="left" w:pos="284"/>
                <w:tab w:val="left" w:pos="851"/>
              </w:tabs>
              <w:ind w:left="284" w:hanging="284"/>
              <w:jc w:val="center"/>
              <w:rPr>
                <w:b/>
                <w:bCs/>
              </w:rPr>
            </w:pPr>
            <w:r w:rsidRPr="002A4353">
              <w:rPr>
                <w:b/>
                <w:bCs/>
                <w:sz w:val="22"/>
                <w:szCs w:val="22"/>
              </w:rPr>
              <w:t>ZAMAWIAJĄCY</w:t>
            </w:r>
          </w:p>
        </w:tc>
      </w:tr>
      <w:tr w:rsidR="00090D8E" w:rsidRPr="002A4353" w14:paraId="4DA60E8F" w14:textId="77777777" w:rsidTr="008972CA">
        <w:trPr>
          <w:trHeight w:val="557"/>
        </w:trPr>
        <w:tc>
          <w:tcPr>
            <w:tcW w:w="2498" w:type="pct"/>
            <w:gridSpan w:val="2"/>
            <w:vAlign w:val="center"/>
          </w:tcPr>
          <w:p w14:paraId="433E5663" w14:textId="77777777" w:rsidR="00090D8E" w:rsidRPr="002A4353" w:rsidRDefault="00090D8E" w:rsidP="008972CA">
            <w:pPr>
              <w:widowControl w:val="0"/>
              <w:jc w:val="center"/>
              <w:rPr>
                <w:sz w:val="18"/>
                <w:szCs w:val="18"/>
              </w:rPr>
            </w:pPr>
          </w:p>
          <w:p w14:paraId="4984EAA8" w14:textId="77777777" w:rsidR="00090D8E" w:rsidRPr="002A4353" w:rsidRDefault="00090D8E" w:rsidP="008972CA">
            <w:pPr>
              <w:widowControl w:val="0"/>
              <w:jc w:val="center"/>
              <w:rPr>
                <w:sz w:val="18"/>
                <w:szCs w:val="18"/>
              </w:rPr>
            </w:pPr>
          </w:p>
          <w:p w14:paraId="0B2B0EF1" w14:textId="77777777" w:rsidR="00090D8E" w:rsidRPr="002A4353" w:rsidRDefault="00090D8E" w:rsidP="008972CA">
            <w:pPr>
              <w:widowControl w:val="0"/>
              <w:jc w:val="center"/>
              <w:rPr>
                <w:sz w:val="18"/>
                <w:szCs w:val="18"/>
              </w:rPr>
            </w:pPr>
          </w:p>
          <w:p w14:paraId="0DE8FA36" w14:textId="77777777" w:rsidR="00090D8E" w:rsidRPr="002A4353" w:rsidRDefault="00090D8E" w:rsidP="008972CA">
            <w:pPr>
              <w:widowControl w:val="0"/>
              <w:jc w:val="center"/>
              <w:rPr>
                <w:sz w:val="18"/>
                <w:szCs w:val="18"/>
              </w:rPr>
            </w:pPr>
          </w:p>
          <w:p w14:paraId="3DD3A81C" w14:textId="77777777" w:rsidR="00090D8E" w:rsidRPr="002A4353" w:rsidRDefault="00090D8E" w:rsidP="008972CA">
            <w:pPr>
              <w:widowControl w:val="0"/>
              <w:jc w:val="center"/>
              <w:rPr>
                <w:sz w:val="18"/>
                <w:szCs w:val="18"/>
              </w:rPr>
            </w:pPr>
          </w:p>
          <w:p w14:paraId="7BE50060" w14:textId="77777777" w:rsidR="00090D8E" w:rsidRPr="002A4353" w:rsidRDefault="00090D8E" w:rsidP="008972CA">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2A4353" w:rsidRDefault="00090D8E" w:rsidP="008972CA">
            <w:pPr>
              <w:widowControl w:val="0"/>
              <w:jc w:val="center"/>
              <w:rPr>
                <w:sz w:val="18"/>
                <w:szCs w:val="18"/>
              </w:rPr>
            </w:pPr>
          </w:p>
          <w:p w14:paraId="5DA41AE0" w14:textId="77777777" w:rsidR="00090D8E" w:rsidRPr="002A4353" w:rsidRDefault="00090D8E" w:rsidP="008972CA">
            <w:pPr>
              <w:widowControl w:val="0"/>
              <w:jc w:val="center"/>
              <w:rPr>
                <w:sz w:val="18"/>
                <w:szCs w:val="18"/>
              </w:rPr>
            </w:pPr>
          </w:p>
          <w:p w14:paraId="7BA7E288" w14:textId="77777777" w:rsidR="00090D8E" w:rsidRPr="002A4353" w:rsidRDefault="00090D8E" w:rsidP="008972CA">
            <w:pPr>
              <w:widowControl w:val="0"/>
              <w:jc w:val="center"/>
              <w:rPr>
                <w:sz w:val="18"/>
                <w:szCs w:val="18"/>
              </w:rPr>
            </w:pPr>
          </w:p>
          <w:p w14:paraId="72AA6F78" w14:textId="77777777" w:rsidR="00090D8E" w:rsidRPr="002A4353" w:rsidRDefault="00090D8E" w:rsidP="008972CA">
            <w:pPr>
              <w:widowControl w:val="0"/>
              <w:jc w:val="center"/>
              <w:rPr>
                <w:sz w:val="18"/>
                <w:szCs w:val="18"/>
              </w:rPr>
            </w:pPr>
          </w:p>
          <w:p w14:paraId="0F83365F" w14:textId="77777777" w:rsidR="00090D8E" w:rsidRPr="002A4353" w:rsidRDefault="00090D8E" w:rsidP="008972CA">
            <w:pPr>
              <w:widowControl w:val="0"/>
              <w:jc w:val="center"/>
              <w:rPr>
                <w:sz w:val="18"/>
                <w:szCs w:val="18"/>
              </w:rPr>
            </w:pPr>
          </w:p>
          <w:p w14:paraId="37C9A404" w14:textId="77777777" w:rsidR="00090D8E" w:rsidRPr="002A4353" w:rsidRDefault="00090D8E" w:rsidP="008972CA">
            <w:pPr>
              <w:widowControl w:val="0"/>
              <w:tabs>
                <w:tab w:val="left" w:pos="284"/>
                <w:tab w:val="left" w:pos="851"/>
              </w:tabs>
              <w:ind w:left="284" w:hanging="284"/>
              <w:jc w:val="center"/>
              <w:rPr>
                <w:b/>
                <w:bCs/>
              </w:rPr>
            </w:pPr>
          </w:p>
        </w:tc>
      </w:tr>
      <w:tr w:rsidR="00090D8E" w:rsidRPr="002A4353" w14:paraId="78B1F724" w14:textId="77777777" w:rsidTr="008972CA">
        <w:trPr>
          <w:trHeight w:val="564"/>
        </w:trPr>
        <w:tc>
          <w:tcPr>
            <w:tcW w:w="1561" w:type="pct"/>
            <w:shd w:val="clear" w:color="auto" w:fill="F2F2F2" w:themeFill="background1" w:themeFillShade="F2"/>
            <w:vAlign w:val="center"/>
          </w:tcPr>
          <w:p w14:paraId="76896D5F" w14:textId="77777777" w:rsidR="00090D8E" w:rsidRPr="002A4353" w:rsidRDefault="00090D8E" w:rsidP="008972CA">
            <w:pPr>
              <w:ind w:left="-108" w:right="-108"/>
              <w:jc w:val="center"/>
              <w:rPr>
                <w:sz w:val="18"/>
                <w:szCs w:val="18"/>
              </w:rPr>
            </w:pPr>
            <w:r w:rsidRPr="002A4353">
              <w:rPr>
                <w:sz w:val="18"/>
                <w:szCs w:val="18"/>
              </w:rPr>
              <w:t>Sekretarz Komisji Przetargowej lub</w:t>
            </w:r>
          </w:p>
          <w:p w14:paraId="1135C528" w14:textId="77777777" w:rsidR="00090D8E" w:rsidRPr="002A4353" w:rsidRDefault="00090D8E" w:rsidP="008972CA">
            <w:pPr>
              <w:widowControl w:val="0"/>
              <w:tabs>
                <w:tab w:val="left" w:pos="284"/>
                <w:tab w:val="left" w:pos="851"/>
              </w:tabs>
              <w:ind w:left="-108" w:right="-108"/>
              <w:jc w:val="center"/>
              <w:rPr>
                <w:b/>
                <w:bCs/>
                <w:sz w:val="18"/>
                <w:szCs w:val="18"/>
              </w:rPr>
            </w:pPr>
            <w:r w:rsidRPr="002A4353">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2A4353" w:rsidRDefault="00090D8E" w:rsidP="008972CA">
            <w:pPr>
              <w:widowControl w:val="0"/>
              <w:ind w:left="-108" w:right="-108"/>
              <w:jc w:val="center"/>
              <w:rPr>
                <w:b/>
                <w:bCs/>
                <w:sz w:val="18"/>
                <w:szCs w:val="18"/>
              </w:rPr>
            </w:pPr>
            <w:r w:rsidRPr="002A435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2A4353" w:rsidRDefault="00090D8E" w:rsidP="008972CA">
            <w:pPr>
              <w:widowControl w:val="0"/>
              <w:ind w:left="-108" w:right="-108"/>
              <w:jc w:val="center"/>
              <w:rPr>
                <w:b/>
                <w:bCs/>
                <w:sz w:val="18"/>
                <w:szCs w:val="18"/>
              </w:rPr>
            </w:pPr>
            <w:r w:rsidRPr="002A4353">
              <w:rPr>
                <w:sz w:val="18"/>
                <w:szCs w:val="18"/>
              </w:rPr>
              <w:t>Radca Prawny</w:t>
            </w:r>
          </w:p>
        </w:tc>
      </w:tr>
      <w:tr w:rsidR="00090D8E" w:rsidRPr="002A4353" w14:paraId="4BCCAAA3" w14:textId="77777777" w:rsidTr="008972CA">
        <w:trPr>
          <w:trHeight w:val="564"/>
        </w:trPr>
        <w:tc>
          <w:tcPr>
            <w:tcW w:w="1561" w:type="pct"/>
            <w:vAlign w:val="center"/>
          </w:tcPr>
          <w:p w14:paraId="5E631E08" w14:textId="77777777" w:rsidR="00090D8E" w:rsidRPr="002A4353" w:rsidRDefault="00090D8E" w:rsidP="008972CA">
            <w:pPr>
              <w:widowControl w:val="0"/>
              <w:jc w:val="center"/>
              <w:rPr>
                <w:sz w:val="18"/>
                <w:szCs w:val="18"/>
              </w:rPr>
            </w:pPr>
          </w:p>
          <w:p w14:paraId="1B83FFC9" w14:textId="77777777" w:rsidR="00090D8E" w:rsidRPr="002A4353" w:rsidRDefault="00090D8E" w:rsidP="008972CA">
            <w:pPr>
              <w:widowControl w:val="0"/>
              <w:jc w:val="center"/>
              <w:rPr>
                <w:sz w:val="18"/>
                <w:szCs w:val="18"/>
              </w:rPr>
            </w:pPr>
          </w:p>
          <w:p w14:paraId="31F8848F" w14:textId="77777777" w:rsidR="00090D8E" w:rsidRPr="002A4353" w:rsidRDefault="00090D8E" w:rsidP="008972CA">
            <w:pPr>
              <w:widowControl w:val="0"/>
              <w:jc w:val="center"/>
              <w:rPr>
                <w:sz w:val="18"/>
                <w:szCs w:val="18"/>
              </w:rPr>
            </w:pPr>
          </w:p>
          <w:p w14:paraId="260220D1" w14:textId="77777777" w:rsidR="00090D8E" w:rsidRPr="002A4353" w:rsidRDefault="00090D8E" w:rsidP="008972CA">
            <w:pPr>
              <w:widowControl w:val="0"/>
              <w:jc w:val="center"/>
              <w:rPr>
                <w:sz w:val="18"/>
                <w:szCs w:val="18"/>
              </w:rPr>
            </w:pPr>
          </w:p>
          <w:p w14:paraId="3AB1B49D" w14:textId="77777777" w:rsidR="00090D8E" w:rsidRPr="002A4353" w:rsidRDefault="00090D8E" w:rsidP="008972CA">
            <w:pPr>
              <w:widowControl w:val="0"/>
              <w:jc w:val="center"/>
              <w:rPr>
                <w:sz w:val="18"/>
                <w:szCs w:val="18"/>
              </w:rPr>
            </w:pPr>
          </w:p>
          <w:p w14:paraId="4E6AB7D6" w14:textId="77777777" w:rsidR="00090D8E" w:rsidRPr="002A4353" w:rsidRDefault="00090D8E" w:rsidP="008972CA">
            <w:pPr>
              <w:ind w:left="22"/>
              <w:jc w:val="center"/>
              <w:rPr>
                <w:sz w:val="18"/>
                <w:szCs w:val="18"/>
              </w:rPr>
            </w:pPr>
          </w:p>
        </w:tc>
        <w:tc>
          <w:tcPr>
            <w:tcW w:w="1643" w:type="pct"/>
            <w:gridSpan w:val="2"/>
            <w:vAlign w:val="center"/>
          </w:tcPr>
          <w:p w14:paraId="6F1B6D8C" w14:textId="77777777" w:rsidR="00090D8E" w:rsidRPr="002A4353" w:rsidRDefault="00090D8E" w:rsidP="008972CA">
            <w:pPr>
              <w:widowControl w:val="0"/>
              <w:jc w:val="center"/>
              <w:rPr>
                <w:sz w:val="18"/>
                <w:szCs w:val="18"/>
              </w:rPr>
            </w:pPr>
          </w:p>
          <w:p w14:paraId="0A4687C7" w14:textId="77777777" w:rsidR="00090D8E" w:rsidRPr="002A4353" w:rsidRDefault="00090D8E" w:rsidP="008972CA">
            <w:pPr>
              <w:widowControl w:val="0"/>
              <w:jc w:val="center"/>
              <w:rPr>
                <w:sz w:val="18"/>
                <w:szCs w:val="18"/>
              </w:rPr>
            </w:pPr>
          </w:p>
          <w:p w14:paraId="4ED390C5" w14:textId="77777777" w:rsidR="00090D8E" w:rsidRPr="002A4353" w:rsidRDefault="00090D8E" w:rsidP="008972CA">
            <w:pPr>
              <w:widowControl w:val="0"/>
              <w:jc w:val="center"/>
              <w:rPr>
                <w:sz w:val="18"/>
                <w:szCs w:val="18"/>
              </w:rPr>
            </w:pPr>
          </w:p>
          <w:p w14:paraId="2565A73D" w14:textId="77777777" w:rsidR="00090D8E" w:rsidRPr="002A4353" w:rsidRDefault="00090D8E" w:rsidP="008972CA">
            <w:pPr>
              <w:widowControl w:val="0"/>
              <w:jc w:val="center"/>
              <w:rPr>
                <w:sz w:val="18"/>
                <w:szCs w:val="18"/>
              </w:rPr>
            </w:pPr>
          </w:p>
          <w:p w14:paraId="47CDA88D" w14:textId="77777777" w:rsidR="00090D8E" w:rsidRPr="002A4353" w:rsidRDefault="00090D8E" w:rsidP="008972CA">
            <w:pPr>
              <w:widowControl w:val="0"/>
              <w:jc w:val="center"/>
              <w:rPr>
                <w:sz w:val="18"/>
                <w:szCs w:val="18"/>
              </w:rPr>
            </w:pPr>
          </w:p>
          <w:p w14:paraId="37C7F773" w14:textId="77777777" w:rsidR="00090D8E" w:rsidRPr="002A4353" w:rsidRDefault="00090D8E" w:rsidP="008972CA">
            <w:pPr>
              <w:widowControl w:val="0"/>
              <w:ind w:left="34" w:hanging="34"/>
              <w:jc w:val="center"/>
              <w:rPr>
                <w:sz w:val="18"/>
                <w:szCs w:val="18"/>
              </w:rPr>
            </w:pPr>
          </w:p>
        </w:tc>
        <w:tc>
          <w:tcPr>
            <w:tcW w:w="1796" w:type="pct"/>
            <w:vAlign w:val="center"/>
          </w:tcPr>
          <w:p w14:paraId="0D6CC289" w14:textId="77777777" w:rsidR="00090D8E" w:rsidRPr="002A4353" w:rsidRDefault="00090D8E" w:rsidP="008972CA">
            <w:pPr>
              <w:widowControl w:val="0"/>
              <w:jc w:val="center"/>
              <w:rPr>
                <w:sz w:val="18"/>
                <w:szCs w:val="18"/>
              </w:rPr>
            </w:pPr>
          </w:p>
          <w:p w14:paraId="206FA763" w14:textId="77777777" w:rsidR="00090D8E" w:rsidRPr="002A4353" w:rsidRDefault="00090D8E" w:rsidP="008972CA">
            <w:pPr>
              <w:widowControl w:val="0"/>
              <w:jc w:val="center"/>
              <w:rPr>
                <w:sz w:val="18"/>
                <w:szCs w:val="18"/>
              </w:rPr>
            </w:pPr>
          </w:p>
          <w:p w14:paraId="76753B7B" w14:textId="77777777" w:rsidR="00090D8E" w:rsidRPr="002A4353" w:rsidRDefault="00090D8E" w:rsidP="008972CA">
            <w:pPr>
              <w:widowControl w:val="0"/>
              <w:jc w:val="center"/>
              <w:rPr>
                <w:sz w:val="18"/>
                <w:szCs w:val="18"/>
              </w:rPr>
            </w:pPr>
          </w:p>
          <w:p w14:paraId="0A77D892" w14:textId="77777777" w:rsidR="00090D8E" w:rsidRPr="002A4353" w:rsidRDefault="00090D8E" w:rsidP="008972CA">
            <w:pPr>
              <w:widowControl w:val="0"/>
              <w:jc w:val="center"/>
              <w:rPr>
                <w:sz w:val="18"/>
                <w:szCs w:val="18"/>
              </w:rPr>
            </w:pPr>
          </w:p>
          <w:p w14:paraId="32BC0852" w14:textId="77777777" w:rsidR="00090D8E" w:rsidRPr="002A4353" w:rsidRDefault="00090D8E" w:rsidP="008972CA">
            <w:pPr>
              <w:widowControl w:val="0"/>
              <w:jc w:val="center"/>
              <w:rPr>
                <w:sz w:val="18"/>
                <w:szCs w:val="18"/>
              </w:rPr>
            </w:pPr>
          </w:p>
          <w:p w14:paraId="7297FCDD" w14:textId="77777777" w:rsidR="00090D8E" w:rsidRPr="002A4353" w:rsidRDefault="00090D8E" w:rsidP="008972CA">
            <w:pPr>
              <w:widowControl w:val="0"/>
              <w:jc w:val="center"/>
              <w:rPr>
                <w:sz w:val="18"/>
                <w:szCs w:val="18"/>
              </w:rPr>
            </w:pPr>
          </w:p>
        </w:tc>
      </w:tr>
    </w:tbl>
    <w:p w14:paraId="05BB0EE7" w14:textId="77777777" w:rsidR="00090D8E" w:rsidRPr="002A4353" w:rsidRDefault="00090D8E" w:rsidP="00090D8E">
      <w:pPr>
        <w:jc w:val="both"/>
        <w:rPr>
          <w:sz w:val="18"/>
          <w:szCs w:val="18"/>
        </w:rPr>
      </w:pPr>
    </w:p>
    <w:p w14:paraId="24F49D65" w14:textId="77777777" w:rsidR="00FE62B6" w:rsidRPr="002A4353" w:rsidRDefault="00FE62B6" w:rsidP="0069598A">
      <w:pPr>
        <w:jc w:val="center"/>
        <w:rPr>
          <w:sz w:val="22"/>
          <w:szCs w:val="22"/>
        </w:rPr>
      </w:pPr>
    </w:p>
    <w:p w14:paraId="2DC7AA81" w14:textId="5DD10354" w:rsidR="0069598A" w:rsidRPr="002A4353" w:rsidRDefault="00090D8E" w:rsidP="0069598A">
      <w:pPr>
        <w:rPr>
          <w:b/>
          <w:sz w:val="22"/>
          <w:szCs w:val="22"/>
        </w:rPr>
      </w:pPr>
      <w:r w:rsidRPr="002A4353">
        <w:rPr>
          <w:b/>
          <w:sz w:val="22"/>
          <w:szCs w:val="22"/>
        </w:rPr>
        <w:t>i</w:t>
      </w:r>
      <w:r w:rsidR="0069598A" w:rsidRPr="002A4353">
        <w:rPr>
          <w:b/>
          <w:sz w:val="22"/>
          <w:szCs w:val="22"/>
        </w:rPr>
        <w:t>:</w:t>
      </w:r>
    </w:p>
    <w:p w14:paraId="5FE4E430" w14:textId="77777777" w:rsidR="0069598A" w:rsidRPr="002A4353" w:rsidRDefault="0069598A" w:rsidP="0069598A">
      <w:pPr>
        <w:rPr>
          <w:i/>
          <w:sz w:val="22"/>
          <w:szCs w:val="22"/>
        </w:rPr>
      </w:pPr>
      <w:bookmarkStart w:id="37" w:name="_Hlk9317397"/>
    </w:p>
    <w:p w14:paraId="6B12F0A8" w14:textId="77777777" w:rsidR="0069598A" w:rsidRPr="002A4353" w:rsidRDefault="0069598A" w:rsidP="0069598A">
      <w:pPr>
        <w:rPr>
          <w:i/>
          <w:sz w:val="22"/>
          <w:szCs w:val="22"/>
        </w:rPr>
      </w:pPr>
      <w:r w:rsidRPr="002A4353">
        <w:rPr>
          <w:i/>
          <w:sz w:val="22"/>
          <w:szCs w:val="22"/>
        </w:rPr>
        <w:t>W przypadku spółki prawa handlowego:</w:t>
      </w:r>
    </w:p>
    <w:p w14:paraId="50A75A76" w14:textId="77777777" w:rsidR="0069598A" w:rsidRPr="002A4353" w:rsidRDefault="0069598A" w:rsidP="0069598A">
      <w:pPr>
        <w:jc w:val="both"/>
        <w:rPr>
          <w:sz w:val="22"/>
          <w:szCs w:val="22"/>
        </w:rPr>
      </w:pPr>
      <w:r w:rsidRPr="002A4353">
        <w:rPr>
          <w:sz w:val="22"/>
          <w:szCs w:val="22"/>
        </w:rPr>
        <w:t>__________________________________________________________________________________</w:t>
      </w:r>
    </w:p>
    <w:p w14:paraId="3F463D67" w14:textId="67A5FE7D" w:rsidR="0069598A" w:rsidRPr="002A4353" w:rsidRDefault="0069598A" w:rsidP="0069598A">
      <w:pPr>
        <w:jc w:val="both"/>
        <w:rPr>
          <w:sz w:val="22"/>
          <w:szCs w:val="22"/>
        </w:rPr>
      </w:pPr>
      <w:r w:rsidRPr="002A4353">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2A4353">
        <w:rPr>
          <w:i/>
          <w:sz w:val="22"/>
          <w:szCs w:val="22"/>
        </w:rPr>
        <w:t>(w przypadku spółki akcyjnej)</w:t>
      </w:r>
      <w:r w:rsidRPr="002A4353">
        <w:rPr>
          <w:sz w:val="22"/>
          <w:szCs w:val="22"/>
        </w:rPr>
        <w:t xml:space="preserve"> _________________, zwaną (</w:t>
      </w:r>
      <w:proofErr w:type="spellStart"/>
      <w:r w:rsidRPr="002A4353">
        <w:rPr>
          <w:sz w:val="22"/>
          <w:szCs w:val="22"/>
        </w:rPr>
        <w:t>ym</w:t>
      </w:r>
      <w:proofErr w:type="spellEnd"/>
      <w:r w:rsidRPr="002A4353">
        <w:rPr>
          <w:sz w:val="22"/>
          <w:szCs w:val="22"/>
        </w:rPr>
        <w:t xml:space="preserve">) w treści umowy </w:t>
      </w:r>
      <w:r w:rsidRPr="002A4353">
        <w:rPr>
          <w:b/>
          <w:sz w:val="22"/>
          <w:szCs w:val="22"/>
        </w:rPr>
        <w:t>„WYKONAWCĄ”</w:t>
      </w:r>
      <w:r w:rsidRPr="002A4353">
        <w:rPr>
          <w:sz w:val="22"/>
          <w:szCs w:val="22"/>
        </w:rPr>
        <w:t xml:space="preserve"> </w:t>
      </w:r>
      <w:r w:rsidR="007A558F" w:rsidRPr="002A4353">
        <w:rPr>
          <w:sz w:val="22"/>
          <w:szCs w:val="22"/>
        </w:rPr>
        <w:t>reprezentowan</w:t>
      </w:r>
      <w:r w:rsidR="00CF51D5" w:rsidRPr="002A4353">
        <w:rPr>
          <w:sz w:val="22"/>
          <w:szCs w:val="22"/>
        </w:rPr>
        <w:t>ą</w:t>
      </w:r>
      <w:r w:rsidR="007A558F" w:rsidRPr="002A4353">
        <w:rPr>
          <w:sz w:val="22"/>
          <w:szCs w:val="22"/>
        </w:rPr>
        <w:t xml:space="preserve"> przez osoby umocowane.</w:t>
      </w:r>
    </w:p>
    <w:p w14:paraId="4654106F" w14:textId="77777777" w:rsidR="0069598A" w:rsidRPr="002A4353" w:rsidRDefault="0069598A" w:rsidP="0069598A">
      <w:pPr>
        <w:rPr>
          <w:i/>
          <w:sz w:val="22"/>
          <w:szCs w:val="22"/>
        </w:rPr>
      </w:pPr>
    </w:p>
    <w:p w14:paraId="2FEE8A2E" w14:textId="77777777" w:rsidR="00090D8E" w:rsidRPr="002A4353" w:rsidRDefault="00090D8E" w:rsidP="00090D8E">
      <w:bookmarkStart w:id="38" w:name="_Hlk137019921"/>
    </w:p>
    <w:bookmarkEnd w:id="38"/>
    <w:p w14:paraId="54508441" w14:textId="77777777" w:rsidR="00090D8E" w:rsidRPr="002A4353" w:rsidRDefault="00090D8E" w:rsidP="0069598A">
      <w:pPr>
        <w:rPr>
          <w:i/>
          <w:sz w:val="22"/>
          <w:szCs w:val="22"/>
        </w:rPr>
      </w:pPr>
    </w:p>
    <w:p w14:paraId="499C01E5" w14:textId="77777777" w:rsidR="007A558F" w:rsidRPr="002A4353" w:rsidRDefault="007A558F" w:rsidP="0069598A">
      <w:pPr>
        <w:rPr>
          <w:i/>
          <w:sz w:val="22"/>
          <w:szCs w:val="22"/>
        </w:rPr>
      </w:pPr>
    </w:p>
    <w:p w14:paraId="220758C1" w14:textId="77777777" w:rsidR="0069598A" w:rsidRPr="002A4353" w:rsidRDefault="0069598A" w:rsidP="0069598A">
      <w:pPr>
        <w:rPr>
          <w:i/>
          <w:sz w:val="22"/>
          <w:szCs w:val="22"/>
        </w:rPr>
      </w:pPr>
      <w:r w:rsidRPr="002A4353">
        <w:rPr>
          <w:i/>
          <w:sz w:val="22"/>
          <w:szCs w:val="22"/>
        </w:rPr>
        <w:t>W przypadku działalności gospodarczej prowadzonej osobiście:</w:t>
      </w:r>
    </w:p>
    <w:p w14:paraId="0EE4A335" w14:textId="04A61DE2" w:rsidR="0069598A" w:rsidRPr="002A4353" w:rsidRDefault="0069598A" w:rsidP="0069598A">
      <w:pPr>
        <w:jc w:val="both"/>
        <w:rPr>
          <w:sz w:val="22"/>
          <w:szCs w:val="22"/>
        </w:rPr>
      </w:pPr>
      <w:r w:rsidRPr="002A4353">
        <w:rPr>
          <w:b/>
          <w:sz w:val="22"/>
          <w:szCs w:val="22"/>
        </w:rPr>
        <w:t>Panem</w:t>
      </w:r>
      <w:r w:rsidR="005B1F77" w:rsidRPr="002A4353">
        <w:rPr>
          <w:b/>
          <w:sz w:val="22"/>
          <w:szCs w:val="22"/>
        </w:rPr>
        <w:t>/Panią</w:t>
      </w:r>
      <w:r w:rsidRPr="002A4353">
        <w:rPr>
          <w:b/>
          <w:sz w:val="22"/>
          <w:szCs w:val="22"/>
        </w:rPr>
        <w:t xml:space="preserve"> _____________________</w:t>
      </w:r>
      <w:r w:rsidRPr="002A4353">
        <w:rPr>
          <w:sz w:val="22"/>
          <w:szCs w:val="22"/>
        </w:rPr>
        <w:t>, prowadzącym</w:t>
      </w:r>
      <w:r w:rsidR="005B1F77" w:rsidRPr="002A4353">
        <w:rPr>
          <w:sz w:val="22"/>
          <w:szCs w:val="22"/>
        </w:rPr>
        <w:t>/ą</w:t>
      </w:r>
      <w:r w:rsidRPr="002A4353">
        <w:rPr>
          <w:sz w:val="22"/>
          <w:szCs w:val="22"/>
        </w:rPr>
        <w:t xml:space="preserve"> działalność gospodarczą pod nazwą: </w:t>
      </w:r>
      <w:r w:rsidRPr="002A4353">
        <w:rPr>
          <w:b/>
          <w:sz w:val="22"/>
          <w:szCs w:val="22"/>
        </w:rPr>
        <w:t>______________________________</w:t>
      </w:r>
      <w:r w:rsidRPr="002A4353">
        <w:rPr>
          <w:sz w:val="22"/>
          <w:szCs w:val="22"/>
        </w:rPr>
        <w:t xml:space="preserve"> - z siedzibą w _____________________ przy ulicy ___________________ - zarejestrowaną w Centralnej Ewidencji i Informacji o Działalności Gospodarczej, REGON ______________, zwanym w treści umowy </w:t>
      </w:r>
      <w:r w:rsidRPr="002A4353">
        <w:rPr>
          <w:b/>
          <w:sz w:val="22"/>
          <w:szCs w:val="22"/>
        </w:rPr>
        <w:t>„WYKONAWCĄ”</w:t>
      </w:r>
      <w:r w:rsidRPr="002A4353">
        <w:rPr>
          <w:sz w:val="22"/>
          <w:szCs w:val="22"/>
        </w:rPr>
        <w:t xml:space="preserve"> </w:t>
      </w:r>
      <w:r w:rsidR="005B1F77" w:rsidRPr="002A4353">
        <w:rPr>
          <w:sz w:val="22"/>
          <w:szCs w:val="22"/>
        </w:rPr>
        <w:t>reprezentowanym/ą</w:t>
      </w:r>
      <w:r w:rsidR="00026801" w:rsidRPr="002A4353">
        <w:rPr>
          <w:sz w:val="22"/>
          <w:szCs w:val="22"/>
        </w:rPr>
        <w:t xml:space="preserve"> przez osoby umocowane</w:t>
      </w:r>
      <w:r w:rsidR="005B1F77" w:rsidRPr="002A4353">
        <w:rPr>
          <w:sz w:val="22"/>
          <w:szCs w:val="22"/>
        </w:rPr>
        <w:t>.</w:t>
      </w:r>
    </w:p>
    <w:p w14:paraId="5E01E192" w14:textId="77777777" w:rsidR="007A558F" w:rsidRPr="002A4353" w:rsidRDefault="007A558F" w:rsidP="0069598A">
      <w:pPr>
        <w:rPr>
          <w:i/>
          <w:sz w:val="22"/>
          <w:szCs w:val="22"/>
        </w:rPr>
      </w:pPr>
    </w:p>
    <w:p w14:paraId="25BB329E" w14:textId="77777777" w:rsidR="005B1F77" w:rsidRPr="002A4353" w:rsidRDefault="005B1F77" w:rsidP="0069598A">
      <w:pPr>
        <w:rPr>
          <w:i/>
          <w:sz w:val="22"/>
          <w:szCs w:val="22"/>
        </w:rPr>
      </w:pPr>
    </w:p>
    <w:p w14:paraId="3BBBB8FB" w14:textId="6376C21E" w:rsidR="0069598A" w:rsidRPr="002A4353" w:rsidRDefault="0069598A" w:rsidP="0069598A">
      <w:pPr>
        <w:rPr>
          <w:i/>
          <w:sz w:val="22"/>
          <w:szCs w:val="22"/>
        </w:rPr>
      </w:pPr>
      <w:r w:rsidRPr="002A4353">
        <w:rPr>
          <w:i/>
          <w:sz w:val="22"/>
          <w:szCs w:val="22"/>
        </w:rPr>
        <w:t>W przypadku spółki cywilnej:</w:t>
      </w:r>
    </w:p>
    <w:p w14:paraId="2BB4382C" w14:textId="398C2BC5" w:rsidR="0069598A" w:rsidRPr="002A4353" w:rsidRDefault="0069598A" w:rsidP="005B1F77">
      <w:pPr>
        <w:rPr>
          <w:sz w:val="22"/>
          <w:szCs w:val="22"/>
        </w:rPr>
      </w:pPr>
      <w:r w:rsidRPr="002A4353">
        <w:rPr>
          <w:sz w:val="22"/>
          <w:szCs w:val="22"/>
        </w:rPr>
        <w:t xml:space="preserve">1. </w:t>
      </w:r>
      <w:r w:rsidRPr="002A4353">
        <w:rPr>
          <w:b/>
          <w:sz w:val="22"/>
          <w:szCs w:val="22"/>
        </w:rPr>
        <w:t>Pan</w:t>
      </w:r>
      <w:r w:rsidR="005B1F77" w:rsidRPr="002A4353">
        <w:rPr>
          <w:b/>
          <w:sz w:val="22"/>
          <w:szCs w:val="22"/>
        </w:rPr>
        <w:t>em/Panią</w:t>
      </w:r>
      <w:r w:rsidRPr="002A4353">
        <w:rPr>
          <w:b/>
          <w:sz w:val="22"/>
          <w:szCs w:val="22"/>
        </w:rPr>
        <w:t xml:space="preserve"> _______________________</w:t>
      </w:r>
      <w:r w:rsidRPr="002A4353">
        <w:rPr>
          <w:sz w:val="22"/>
          <w:szCs w:val="22"/>
        </w:rPr>
        <w:t xml:space="preserve"> wpisanym</w:t>
      </w:r>
      <w:r w:rsidR="005B1F77" w:rsidRPr="002A4353">
        <w:rPr>
          <w:sz w:val="22"/>
          <w:szCs w:val="22"/>
        </w:rPr>
        <w:t>/ą</w:t>
      </w:r>
      <w:r w:rsidRPr="002A4353">
        <w:rPr>
          <w:sz w:val="22"/>
          <w:szCs w:val="22"/>
        </w:rPr>
        <w:t xml:space="preserve"> do Centralnej Ewidencji i Informacji o Działalności Gospodarczej, REGON ______________,</w:t>
      </w:r>
    </w:p>
    <w:p w14:paraId="3BDBB24C" w14:textId="78063B1F" w:rsidR="0069598A" w:rsidRPr="002A4353" w:rsidRDefault="0069598A" w:rsidP="0069598A">
      <w:pPr>
        <w:jc w:val="both"/>
        <w:rPr>
          <w:sz w:val="22"/>
          <w:szCs w:val="22"/>
        </w:rPr>
      </w:pPr>
      <w:r w:rsidRPr="002A4353">
        <w:rPr>
          <w:sz w:val="22"/>
          <w:szCs w:val="22"/>
        </w:rPr>
        <w:t xml:space="preserve">2. </w:t>
      </w:r>
      <w:r w:rsidR="005B1F77" w:rsidRPr="002A4353">
        <w:rPr>
          <w:b/>
          <w:sz w:val="22"/>
          <w:szCs w:val="22"/>
        </w:rPr>
        <w:t>Panem/Panią _______________________</w:t>
      </w:r>
      <w:r w:rsidR="005B1F77" w:rsidRPr="002A4353">
        <w:rPr>
          <w:sz w:val="22"/>
          <w:szCs w:val="22"/>
        </w:rPr>
        <w:t xml:space="preserve"> wpisanym/ą</w:t>
      </w:r>
      <w:r w:rsidRPr="002A4353">
        <w:rPr>
          <w:sz w:val="22"/>
          <w:szCs w:val="22"/>
        </w:rPr>
        <w:t xml:space="preserve"> do Centralnej Ewidencji i Informacji o Działalności Gospodarczej, REGON ______________,</w:t>
      </w:r>
    </w:p>
    <w:p w14:paraId="7653DDEE" w14:textId="77777777" w:rsidR="0069598A" w:rsidRPr="002A4353" w:rsidRDefault="0069598A" w:rsidP="0069598A">
      <w:pPr>
        <w:jc w:val="both"/>
        <w:rPr>
          <w:sz w:val="22"/>
          <w:szCs w:val="22"/>
        </w:rPr>
      </w:pPr>
      <w:r w:rsidRPr="002A4353">
        <w:rPr>
          <w:sz w:val="22"/>
          <w:szCs w:val="22"/>
        </w:rPr>
        <w:t xml:space="preserve">wspólnie prowadzącymi działalność gospodarczą w formie spółki cywilnej pod nazwą ___________ </w:t>
      </w:r>
    </w:p>
    <w:p w14:paraId="0A75E8E1" w14:textId="17F2C1D3" w:rsidR="0069598A" w:rsidRPr="002A4353" w:rsidRDefault="0069598A" w:rsidP="0069598A">
      <w:pPr>
        <w:jc w:val="both"/>
        <w:rPr>
          <w:sz w:val="22"/>
          <w:szCs w:val="22"/>
        </w:rPr>
      </w:pPr>
      <w:r w:rsidRPr="002A4353">
        <w:rPr>
          <w:sz w:val="22"/>
          <w:szCs w:val="22"/>
        </w:rPr>
        <w:t xml:space="preserve">z siedzibą w ______________, przy ulicy _________________, zwanymi w dalszej części umowy </w:t>
      </w:r>
      <w:r w:rsidRPr="002A4353">
        <w:rPr>
          <w:b/>
          <w:sz w:val="22"/>
          <w:szCs w:val="22"/>
        </w:rPr>
        <w:t xml:space="preserve">„WYKONAWCĄ” </w:t>
      </w:r>
      <w:r w:rsidR="007A558F" w:rsidRPr="002A4353">
        <w:rPr>
          <w:sz w:val="22"/>
          <w:szCs w:val="22"/>
        </w:rPr>
        <w:t>reprezentowanymi przez osoby umocowane.</w:t>
      </w:r>
    </w:p>
    <w:p w14:paraId="114F1A9E" w14:textId="77777777" w:rsidR="0069598A" w:rsidRPr="002A4353" w:rsidRDefault="0069598A" w:rsidP="0069598A">
      <w:pPr>
        <w:rPr>
          <w:i/>
          <w:sz w:val="22"/>
          <w:szCs w:val="22"/>
        </w:rPr>
      </w:pPr>
    </w:p>
    <w:p w14:paraId="22BCCD8E" w14:textId="77777777" w:rsidR="0069598A" w:rsidRPr="002A4353" w:rsidRDefault="0069598A" w:rsidP="0069598A">
      <w:pPr>
        <w:rPr>
          <w:i/>
          <w:sz w:val="22"/>
          <w:szCs w:val="22"/>
        </w:rPr>
      </w:pPr>
      <w:r w:rsidRPr="002A4353">
        <w:rPr>
          <w:i/>
          <w:sz w:val="22"/>
          <w:szCs w:val="22"/>
        </w:rPr>
        <w:t>W przypadku konsorcjum:</w:t>
      </w:r>
    </w:p>
    <w:p w14:paraId="4026963B" w14:textId="77777777" w:rsidR="0069598A" w:rsidRPr="002A4353" w:rsidRDefault="0069598A" w:rsidP="0069598A">
      <w:pPr>
        <w:rPr>
          <w:b/>
          <w:sz w:val="22"/>
          <w:szCs w:val="22"/>
          <w:u w:val="single"/>
        </w:rPr>
      </w:pPr>
      <w:r w:rsidRPr="002A4353">
        <w:rPr>
          <w:b/>
          <w:sz w:val="22"/>
          <w:szCs w:val="22"/>
          <w:u w:val="single"/>
        </w:rPr>
        <w:t>Konsorcjum firm:</w:t>
      </w:r>
    </w:p>
    <w:p w14:paraId="235E2084" w14:textId="77777777" w:rsidR="0069598A" w:rsidRPr="002A4353" w:rsidRDefault="0069598A" w:rsidP="0069598A">
      <w:pPr>
        <w:jc w:val="both"/>
        <w:rPr>
          <w:sz w:val="22"/>
          <w:szCs w:val="22"/>
        </w:rPr>
      </w:pPr>
      <w:r w:rsidRPr="002A4353">
        <w:rPr>
          <w:sz w:val="22"/>
          <w:szCs w:val="22"/>
        </w:rPr>
        <w:t xml:space="preserve">1. </w:t>
      </w:r>
      <w:r w:rsidRPr="002A4353">
        <w:rPr>
          <w:b/>
          <w:sz w:val="22"/>
          <w:szCs w:val="22"/>
        </w:rPr>
        <w:t>Lider</w:t>
      </w:r>
      <w:r w:rsidRPr="002A4353">
        <w:rPr>
          <w:sz w:val="22"/>
          <w:szCs w:val="22"/>
        </w:rPr>
        <w:t xml:space="preserve"> - _______________________________________________________________________</w:t>
      </w:r>
    </w:p>
    <w:p w14:paraId="6D121B94" w14:textId="77777777" w:rsidR="0069598A" w:rsidRPr="002A4353" w:rsidRDefault="0069598A" w:rsidP="0069598A">
      <w:pPr>
        <w:jc w:val="both"/>
        <w:rPr>
          <w:i/>
          <w:sz w:val="22"/>
          <w:szCs w:val="22"/>
        </w:rPr>
      </w:pPr>
      <w:r w:rsidRPr="002A4353">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2A4353">
        <w:rPr>
          <w:i/>
          <w:sz w:val="22"/>
          <w:szCs w:val="22"/>
        </w:rPr>
        <w:t>(w przypadku spółki akcyjnej)</w:t>
      </w:r>
      <w:r w:rsidRPr="002A4353">
        <w:rPr>
          <w:sz w:val="22"/>
          <w:szCs w:val="22"/>
        </w:rPr>
        <w:t xml:space="preserve"> _________________, (</w:t>
      </w:r>
      <w:r w:rsidRPr="002A4353">
        <w:rPr>
          <w:i/>
          <w:sz w:val="22"/>
          <w:szCs w:val="22"/>
        </w:rPr>
        <w:t>informacja dla sekretarza: sprawdzamy w umowie konsorcjum czy pełnomocnik jest liderem)</w:t>
      </w:r>
    </w:p>
    <w:p w14:paraId="50EB2006" w14:textId="77777777" w:rsidR="0069598A" w:rsidRPr="002A4353" w:rsidRDefault="0069598A" w:rsidP="0069598A">
      <w:pPr>
        <w:jc w:val="both"/>
        <w:rPr>
          <w:i/>
          <w:sz w:val="22"/>
          <w:szCs w:val="22"/>
        </w:rPr>
      </w:pPr>
    </w:p>
    <w:p w14:paraId="67385527" w14:textId="77777777" w:rsidR="0069598A" w:rsidRPr="002A4353" w:rsidRDefault="0069598A" w:rsidP="0069598A">
      <w:pPr>
        <w:jc w:val="both"/>
        <w:rPr>
          <w:sz w:val="22"/>
          <w:szCs w:val="22"/>
        </w:rPr>
      </w:pPr>
      <w:r w:rsidRPr="002A4353">
        <w:rPr>
          <w:sz w:val="22"/>
          <w:szCs w:val="22"/>
        </w:rPr>
        <w:t xml:space="preserve">2. </w:t>
      </w:r>
      <w:r w:rsidRPr="002A4353">
        <w:rPr>
          <w:b/>
          <w:sz w:val="22"/>
          <w:szCs w:val="22"/>
        </w:rPr>
        <w:t xml:space="preserve">Uczestnik - </w:t>
      </w:r>
      <w:r w:rsidRPr="002A4353">
        <w:rPr>
          <w:sz w:val="22"/>
          <w:szCs w:val="22"/>
        </w:rPr>
        <w:t>______________________________________________________________________</w:t>
      </w:r>
    </w:p>
    <w:p w14:paraId="7727A43D" w14:textId="6E69949A" w:rsidR="0069598A" w:rsidRPr="002A4353" w:rsidRDefault="0069598A" w:rsidP="0069598A">
      <w:pPr>
        <w:jc w:val="both"/>
        <w:rPr>
          <w:sz w:val="22"/>
          <w:szCs w:val="22"/>
        </w:rPr>
      </w:pPr>
      <w:r w:rsidRPr="002A4353">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2A4353">
        <w:rPr>
          <w:i/>
          <w:sz w:val="22"/>
          <w:szCs w:val="22"/>
        </w:rPr>
        <w:t>(w przypadku spółki akcyjnej)</w:t>
      </w:r>
      <w:r w:rsidRPr="002A4353">
        <w:rPr>
          <w:sz w:val="22"/>
          <w:szCs w:val="22"/>
        </w:rPr>
        <w:t xml:space="preserve"> _________________, zwanych w treści umowy </w:t>
      </w:r>
      <w:r w:rsidRPr="002A4353">
        <w:rPr>
          <w:b/>
          <w:sz w:val="22"/>
          <w:szCs w:val="22"/>
        </w:rPr>
        <w:t xml:space="preserve">„WYKONAWCĄ” </w:t>
      </w:r>
      <w:r w:rsidRPr="002A4353">
        <w:rPr>
          <w:sz w:val="22"/>
          <w:szCs w:val="22"/>
        </w:rPr>
        <w:t xml:space="preserve">w imieniu których działa Pełnomocnik ___________________ </w:t>
      </w:r>
      <w:bookmarkEnd w:id="37"/>
      <w:r w:rsidR="007A558F" w:rsidRPr="002A4353">
        <w:rPr>
          <w:sz w:val="22"/>
          <w:szCs w:val="22"/>
        </w:rPr>
        <w:t>reprezentowanym przez osoby umocowane.</w:t>
      </w:r>
    </w:p>
    <w:bookmarkEnd w:id="36"/>
    <w:p w14:paraId="4E02B946" w14:textId="77777777" w:rsidR="0069598A" w:rsidRPr="002A4353" w:rsidRDefault="0069598A" w:rsidP="0069598A">
      <w:pPr>
        <w:jc w:val="center"/>
        <w:rPr>
          <w:b/>
          <w:sz w:val="22"/>
          <w:szCs w:val="22"/>
        </w:rPr>
      </w:pPr>
    </w:p>
    <w:p w14:paraId="15A892D1" w14:textId="77777777" w:rsidR="00D81285" w:rsidRPr="002A4353" w:rsidRDefault="00D81285" w:rsidP="0069598A">
      <w:pPr>
        <w:jc w:val="center"/>
        <w:rPr>
          <w:b/>
          <w:sz w:val="22"/>
          <w:szCs w:val="22"/>
        </w:rPr>
      </w:pPr>
    </w:p>
    <w:p w14:paraId="7B970EF6" w14:textId="77777777" w:rsidR="00D81285" w:rsidRPr="002A4353" w:rsidRDefault="00D81285" w:rsidP="00D81285">
      <w:pPr>
        <w:jc w:val="both"/>
        <w:rPr>
          <w:i/>
          <w:iCs/>
          <w:sz w:val="22"/>
          <w:szCs w:val="22"/>
        </w:rPr>
      </w:pPr>
      <w:r w:rsidRPr="002A4353">
        <w:rPr>
          <w:i/>
          <w:iCs/>
          <w:sz w:val="22"/>
          <w:szCs w:val="22"/>
        </w:rPr>
        <w:t>(w przypadku wersji elektronicznej)</w:t>
      </w:r>
    </w:p>
    <w:p w14:paraId="6D25F84A" w14:textId="77777777" w:rsidR="00D81285" w:rsidRPr="002A4353"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2A4353" w14:paraId="44BB636F" w14:textId="77777777" w:rsidTr="008972CA">
        <w:trPr>
          <w:trHeight w:val="20"/>
          <w:tblHeader/>
        </w:trPr>
        <w:tc>
          <w:tcPr>
            <w:tcW w:w="5000" w:type="pct"/>
            <w:shd w:val="clear" w:color="auto" w:fill="F2F2F2" w:themeFill="background1" w:themeFillShade="F2"/>
            <w:vAlign w:val="center"/>
          </w:tcPr>
          <w:p w14:paraId="64B311B6" w14:textId="77777777" w:rsidR="00D81285" w:rsidRPr="002A4353" w:rsidRDefault="00D81285" w:rsidP="008972CA">
            <w:pPr>
              <w:widowControl w:val="0"/>
              <w:tabs>
                <w:tab w:val="left" w:pos="284"/>
                <w:tab w:val="left" w:pos="851"/>
              </w:tabs>
              <w:ind w:left="284" w:hanging="284"/>
              <w:jc w:val="center"/>
              <w:rPr>
                <w:b/>
                <w:bCs/>
              </w:rPr>
            </w:pPr>
            <w:r w:rsidRPr="002A4353">
              <w:rPr>
                <w:b/>
                <w:bCs/>
                <w:sz w:val="22"/>
                <w:szCs w:val="22"/>
                <w:shd w:val="clear" w:color="auto" w:fill="F2F2F2" w:themeFill="background1" w:themeFillShade="F2"/>
              </w:rPr>
              <w:t>WYKONAWC</w:t>
            </w:r>
            <w:r w:rsidRPr="002A4353">
              <w:rPr>
                <w:b/>
                <w:bCs/>
                <w:sz w:val="22"/>
                <w:szCs w:val="22"/>
              </w:rPr>
              <w:t>A</w:t>
            </w:r>
          </w:p>
        </w:tc>
      </w:tr>
      <w:tr w:rsidR="00D81285" w:rsidRPr="002A4353" w14:paraId="365F99BD" w14:textId="77777777" w:rsidTr="008972CA">
        <w:trPr>
          <w:trHeight w:val="1020"/>
        </w:trPr>
        <w:tc>
          <w:tcPr>
            <w:tcW w:w="5000" w:type="pct"/>
            <w:vAlign w:val="center"/>
          </w:tcPr>
          <w:p w14:paraId="63E27DE0" w14:textId="77777777" w:rsidR="00D81285" w:rsidRPr="002A4353" w:rsidRDefault="00D81285" w:rsidP="008972CA">
            <w:pPr>
              <w:widowControl w:val="0"/>
              <w:jc w:val="center"/>
              <w:rPr>
                <w:sz w:val="18"/>
                <w:szCs w:val="18"/>
              </w:rPr>
            </w:pPr>
          </w:p>
          <w:p w14:paraId="0303F171" w14:textId="77777777" w:rsidR="00D81285" w:rsidRPr="002A4353" w:rsidRDefault="00D81285" w:rsidP="008972CA">
            <w:pPr>
              <w:widowControl w:val="0"/>
              <w:jc w:val="center"/>
              <w:rPr>
                <w:sz w:val="18"/>
                <w:szCs w:val="18"/>
              </w:rPr>
            </w:pPr>
          </w:p>
          <w:p w14:paraId="49522137" w14:textId="77777777" w:rsidR="00D81285" w:rsidRPr="002A4353" w:rsidRDefault="00D81285" w:rsidP="008972CA">
            <w:pPr>
              <w:widowControl w:val="0"/>
              <w:jc w:val="center"/>
              <w:rPr>
                <w:sz w:val="18"/>
                <w:szCs w:val="18"/>
              </w:rPr>
            </w:pPr>
          </w:p>
          <w:p w14:paraId="6ED1186A" w14:textId="77777777" w:rsidR="00D81285" w:rsidRPr="002A4353" w:rsidRDefault="00D81285" w:rsidP="008972CA">
            <w:pPr>
              <w:widowControl w:val="0"/>
              <w:jc w:val="center"/>
              <w:rPr>
                <w:sz w:val="18"/>
                <w:szCs w:val="18"/>
              </w:rPr>
            </w:pPr>
          </w:p>
          <w:p w14:paraId="66A29EC1" w14:textId="77777777" w:rsidR="00D81285" w:rsidRPr="002A4353" w:rsidRDefault="00D81285" w:rsidP="008972CA">
            <w:pPr>
              <w:widowControl w:val="0"/>
              <w:jc w:val="center"/>
              <w:rPr>
                <w:sz w:val="18"/>
                <w:szCs w:val="18"/>
              </w:rPr>
            </w:pPr>
          </w:p>
          <w:p w14:paraId="07B142E2" w14:textId="77777777" w:rsidR="00D81285" w:rsidRPr="002A4353" w:rsidRDefault="00D81285" w:rsidP="008972CA">
            <w:pPr>
              <w:widowControl w:val="0"/>
              <w:tabs>
                <w:tab w:val="left" w:pos="284"/>
                <w:tab w:val="left" w:pos="851"/>
              </w:tabs>
              <w:ind w:left="284" w:hanging="284"/>
              <w:jc w:val="center"/>
              <w:rPr>
                <w:b/>
                <w:bCs/>
                <w:lang w:val="en-US"/>
              </w:rPr>
            </w:pPr>
          </w:p>
        </w:tc>
      </w:tr>
    </w:tbl>
    <w:p w14:paraId="0AA8B374" w14:textId="77777777" w:rsidR="00D81285" w:rsidRPr="002A4353" w:rsidRDefault="00D81285" w:rsidP="0069598A">
      <w:pPr>
        <w:jc w:val="center"/>
        <w:rPr>
          <w:b/>
          <w:sz w:val="22"/>
          <w:szCs w:val="22"/>
        </w:rPr>
      </w:pPr>
    </w:p>
    <w:p w14:paraId="656F5830" w14:textId="77777777" w:rsidR="00D81285" w:rsidRPr="002A4353" w:rsidRDefault="00D81285" w:rsidP="0069598A">
      <w:pPr>
        <w:jc w:val="center"/>
        <w:rPr>
          <w:b/>
          <w:sz w:val="22"/>
          <w:szCs w:val="22"/>
        </w:rPr>
      </w:pPr>
    </w:p>
    <w:p w14:paraId="598AA033" w14:textId="77777777" w:rsidR="0069598A" w:rsidRPr="002A4353" w:rsidRDefault="0069598A" w:rsidP="0069598A">
      <w:pPr>
        <w:jc w:val="center"/>
        <w:rPr>
          <w:b/>
          <w:sz w:val="22"/>
          <w:szCs w:val="22"/>
        </w:rPr>
      </w:pPr>
      <w:r w:rsidRPr="002A4353">
        <w:rPr>
          <w:b/>
          <w:sz w:val="22"/>
          <w:szCs w:val="22"/>
        </w:rPr>
        <w:t xml:space="preserve">§1 </w:t>
      </w:r>
    </w:p>
    <w:p w14:paraId="3630A257" w14:textId="77777777" w:rsidR="0069598A" w:rsidRPr="002A4353" w:rsidRDefault="0069598A" w:rsidP="0069598A">
      <w:pPr>
        <w:jc w:val="center"/>
        <w:rPr>
          <w:b/>
          <w:sz w:val="22"/>
          <w:szCs w:val="22"/>
        </w:rPr>
      </w:pPr>
      <w:r w:rsidRPr="002A4353">
        <w:rPr>
          <w:b/>
          <w:sz w:val="22"/>
          <w:szCs w:val="22"/>
        </w:rPr>
        <w:t>PODSTAWA ZAWARCIA UMOWY</w:t>
      </w:r>
    </w:p>
    <w:p w14:paraId="02D0A6F8" w14:textId="77777777" w:rsidR="0069598A" w:rsidRPr="002A4353" w:rsidRDefault="0069598A" w:rsidP="0069598A">
      <w:pPr>
        <w:jc w:val="both"/>
        <w:rPr>
          <w:sz w:val="22"/>
          <w:szCs w:val="22"/>
        </w:rPr>
      </w:pPr>
      <w:r w:rsidRPr="002A4353">
        <w:rPr>
          <w:sz w:val="22"/>
          <w:szCs w:val="22"/>
        </w:rPr>
        <w:t>Podstawę zawarcia umowy stanowią:</w:t>
      </w:r>
    </w:p>
    <w:p w14:paraId="19A236E3" w14:textId="77777777" w:rsidR="0069598A" w:rsidRPr="002A4353" w:rsidRDefault="0069598A" w:rsidP="006825C4">
      <w:pPr>
        <w:numPr>
          <w:ilvl w:val="0"/>
          <w:numId w:val="55"/>
        </w:numPr>
        <w:tabs>
          <w:tab w:val="clear" w:pos="786"/>
        </w:tabs>
        <w:ind w:left="284" w:hanging="284"/>
        <w:jc w:val="both"/>
        <w:rPr>
          <w:sz w:val="22"/>
          <w:szCs w:val="22"/>
        </w:rPr>
      </w:pPr>
      <w:r w:rsidRPr="002A4353">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2A4353">
        <w:rPr>
          <w:bCs/>
          <w:sz w:val="22"/>
          <w:szCs w:val="22"/>
          <w:lang w:val="pt-BR"/>
        </w:rPr>
        <w:t>Regulaminem</w:t>
      </w:r>
      <w:r w:rsidRPr="002A4353">
        <w:rPr>
          <w:bCs/>
          <w:sz w:val="22"/>
          <w:szCs w:val="22"/>
        </w:rPr>
        <w:t> udzielania zamówień w Polskiej Grupie Górniczej</w:t>
      </w:r>
      <w:r w:rsidRPr="002A4353">
        <w:rPr>
          <w:sz w:val="22"/>
          <w:szCs w:val="22"/>
        </w:rPr>
        <w:t xml:space="preserve"> S.A. (nr sprawy ___________).</w:t>
      </w:r>
    </w:p>
    <w:p w14:paraId="7F205E2E" w14:textId="77777777" w:rsidR="0069598A" w:rsidRPr="002A4353" w:rsidRDefault="0069598A" w:rsidP="006825C4">
      <w:pPr>
        <w:numPr>
          <w:ilvl w:val="0"/>
          <w:numId w:val="55"/>
        </w:numPr>
        <w:tabs>
          <w:tab w:val="clear" w:pos="786"/>
        </w:tabs>
        <w:ind w:left="284" w:hanging="284"/>
        <w:jc w:val="both"/>
        <w:rPr>
          <w:sz w:val="22"/>
          <w:szCs w:val="22"/>
        </w:rPr>
      </w:pPr>
      <w:r w:rsidRPr="002A4353">
        <w:rPr>
          <w:sz w:val="22"/>
          <w:szCs w:val="22"/>
        </w:rPr>
        <w:t>Specyfikacja Warunków Zamówienia.</w:t>
      </w:r>
    </w:p>
    <w:p w14:paraId="17CA1901" w14:textId="77777777" w:rsidR="0069598A" w:rsidRPr="002A4353" w:rsidRDefault="0069598A" w:rsidP="006825C4">
      <w:pPr>
        <w:numPr>
          <w:ilvl w:val="0"/>
          <w:numId w:val="55"/>
        </w:numPr>
        <w:tabs>
          <w:tab w:val="clear" w:pos="786"/>
        </w:tabs>
        <w:ind w:left="284" w:hanging="284"/>
        <w:jc w:val="both"/>
        <w:rPr>
          <w:sz w:val="22"/>
          <w:szCs w:val="22"/>
        </w:rPr>
      </w:pPr>
      <w:r w:rsidRPr="002A4353">
        <w:rPr>
          <w:sz w:val="22"/>
          <w:szCs w:val="22"/>
        </w:rPr>
        <w:t>Oferta złożona przez Wykonawcę.</w:t>
      </w:r>
    </w:p>
    <w:p w14:paraId="3F2DEC71" w14:textId="77777777" w:rsidR="0069598A" w:rsidRPr="002A4353" w:rsidRDefault="0069598A" w:rsidP="0069598A">
      <w:pPr>
        <w:jc w:val="center"/>
        <w:rPr>
          <w:b/>
          <w:sz w:val="22"/>
          <w:szCs w:val="22"/>
        </w:rPr>
      </w:pPr>
    </w:p>
    <w:p w14:paraId="5FD483EA" w14:textId="77777777" w:rsidR="0069598A" w:rsidRPr="002A4353" w:rsidRDefault="0069598A" w:rsidP="0069598A">
      <w:pPr>
        <w:jc w:val="center"/>
        <w:rPr>
          <w:b/>
          <w:sz w:val="22"/>
          <w:szCs w:val="22"/>
        </w:rPr>
      </w:pPr>
      <w:r w:rsidRPr="002A4353">
        <w:rPr>
          <w:b/>
          <w:sz w:val="22"/>
          <w:szCs w:val="22"/>
        </w:rPr>
        <w:t>§2</w:t>
      </w:r>
    </w:p>
    <w:p w14:paraId="76D5922E" w14:textId="77777777" w:rsidR="0069598A" w:rsidRPr="002A4353" w:rsidRDefault="0069598A" w:rsidP="0069598A">
      <w:pPr>
        <w:jc w:val="center"/>
        <w:rPr>
          <w:b/>
          <w:sz w:val="22"/>
          <w:szCs w:val="22"/>
        </w:rPr>
      </w:pPr>
      <w:r w:rsidRPr="002A4353">
        <w:rPr>
          <w:b/>
          <w:sz w:val="22"/>
          <w:szCs w:val="22"/>
        </w:rPr>
        <w:t>PRZEDMIOT UMOWY</w:t>
      </w:r>
    </w:p>
    <w:p w14:paraId="7A55D74F" w14:textId="77777777" w:rsidR="0069598A" w:rsidRPr="002A4353" w:rsidRDefault="0069598A" w:rsidP="006825C4">
      <w:pPr>
        <w:numPr>
          <w:ilvl w:val="0"/>
          <w:numId w:val="29"/>
        </w:numPr>
        <w:ind w:left="284" w:hanging="284"/>
        <w:jc w:val="both"/>
        <w:rPr>
          <w:sz w:val="22"/>
          <w:szCs w:val="22"/>
        </w:rPr>
      </w:pPr>
      <w:r w:rsidRPr="002A4353">
        <w:rPr>
          <w:sz w:val="22"/>
          <w:szCs w:val="22"/>
        </w:rPr>
        <w:t xml:space="preserve">Przedmiotem umowy jest zakup i dostawa ______________________________________ (zwanych dalej towarem) dla Oddziałów Polskiej Grupy Górniczej S.A. za cenę, wg specyfikacji określonej w </w:t>
      </w:r>
      <w:r w:rsidRPr="002A4353">
        <w:rPr>
          <w:b/>
          <w:sz w:val="22"/>
          <w:szCs w:val="22"/>
        </w:rPr>
        <w:t>Załączniku Nr 1</w:t>
      </w:r>
      <w:r w:rsidRPr="002A4353">
        <w:rPr>
          <w:sz w:val="22"/>
          <w:szCs w:val="22"/>
        </w:rPr>
        <w:t xml:space="preserve"> </w:t>
      </w:r>
      <w:r w:rsidRPr="002A4353">
        <w:rPr>
          <w:b/>
          <w:sz w:val="22"/>
          <w:szCs w:val="22"/>
        </w:rPr>
        <w:t>oraz parametrach określonych w Załączniku Nr 1 a</w:t>
      </w:r>
      <w:r w:rsidRPr="002A4353">
        <w:rPr>
          <w:sz w:val="22"/>
          <w:szCs w:val="22"/>
        </w:rPr>
        <w:t xml:space="preserve"> do umowy. </w:t>
      </w:r>
    </w:p>
    <w:p w14:paraId="4A31E16B" w14:textId="77777777" w:rsidR="0069598A" w:rsidRPr="002A4353" w:rsidRDefault="0069598A" w:rsidP="006825C4">
      <w:pPr>
        <w:numPr>
          <w:ilvl w:val="0"/>
          <w:numId w:val="29"/>
        </w:numPr>
        <w:ind w:left="284" w:hanging="284"/>
        <w:jc w:val="both"/>
        <w:rPr>
          <w:sz w:val="22"/>
          <w:szCs w:val="22"/>
        </w:rPr>
      </w:pPr>
      <w:r w:rsidRPr="002A4353">
        <w:rPr>
          <w:sz w:val="22"/>
          <w:szCs w:val="22"/>
        </w:rPr>
        <w:t>Przedmiot umowy został sklasyfikowany pod nr kodu ________________ Wspólnego Słownika Zamówień (CPV).</w:t>
      </w:r>
    </w:p>
    <w:p w14:paraId="76A1991D" w14:textId="77777777" w:rsidR="0069598A" w:rsidRPr="002A4353" w:rsidRDefault="0069598A" w:rsidP="0069598A">
      <w:pPr>
        <w:jc w:val="center"/>
        <w:rPr>
          <w:b/>
          <w:sz w:val="22"/>
          <w:szCs w:val="22"/>
        </w:rPr>
      </w:pPr>
    </w:p>
    <w:p w14:paraId="307BE62C" w14:textId="77777777" w:rsidR="0069598A" w:rsidRPr="002A4353" w:rsidRDefault="0069598A" w:rsidP="0069598A">
      <w:pPr>
        <w:jc w:val="center"/>
        <w:rPr>
          <w:b/>
          <w:sz w:val="22"/>
          <w:szCs w:val="22"/>
        </w:rPr>
      </w:pPr>
      <w:r w:rsidRPr="002A4353">
        <w:rPr>
          <w:b/>
          <w:sz w:val="22"/>
          <w:szCs w:val="22"/>
        </w:rPr>
        <w:t>§3</w:t>
      </w:r>
    </w:p>
    <w:p w14:paraId="1C39EA8C" w14:textId="77777777" w:rsidR="0069598A" w:rsidRPr="002A4353" w:rsidRDefault="0069598A" w:rsidP="0069598A">
      <w:pPr>
        <w:jc w:val="center"/>
        <w:rPr>
          <w:b/>
          <w:sz w:val="22"/>
          <w:szCs w:val="22"/>
        </w:rPr>
      </w:pPr>
      <w:r w:rsidRPr="002A4353">
        <w:rPr>
          <w:b/>
          <w:sz w:val="22"/>
          <w:szCs w:val="22"/>
        </w:rPr>
        <w:t>WARTOŚĆ UDZIELONEGO ZAMÓWIENIA I WARUNKI PŁATNOŚCI</w:t>
      </w:r>
    </w:p>
    <w:p w14:paraId="74E7B80D" w14:textId="77777777" w:rsidR="0069598A" w:rsidRPr="002A4353" w:rsidRDefault="0069598A" w:rsidP="006825C4">
      <w:pPr>
        <w:pStyle w:val="Tekstpodstawowy"/>
        <w:numPr>
          <w:ilvl w:val="0"/>
          <w:numId w:val="60"/>
        </w:numPr>
        <w:tabs>
          <w:tab w:val="clear" w:pos="425"/>
          <w:tab w:val="num" w:pos="284"/>
          <w:tab w:val="left" w:pos="851"/>
        </w:tabs>
        <w:spacing w:after="0"/>
        <w:ind w:left="284" w:hanging="284"/>
        <w:jc w:val="both"/>
        <w:rPr>
          <w:sz w:val="22"/>
          <w:szCs w:val="22"/>
        </w:rPr>
      </w:pPr>
      <w:r w:rsidRPr="002A4353">
        <w:rPr>
          <w:sz w:val="22"/>
          <w:szCs w:val="22"/>
        </w:rPr>
        <w:t>Wartość udzielonego zamówienia określona na podstawie przeprowadzonego postępowania wynosi:</w:t>
      </w:r>
    </w:p>
    <w:p w14:paraId="788CB797" w14:textId="77777777" w:rsidR="0069598A" w:rsidRPr="002A4353" w:rsidRDefault="0069598A" w:rsidP="006825C4">
      <w:pPr>
        <w:pStyle w:val="Tekstpodstawowy"/>
        <w:numPr>
          <w:ilvl w:val="1"/>
          <w:numId w:val="60"/>
        </w:numPr>
        <w:tabs>
          <w:tab w:val="clear" w:pos="851"/>
          <w:tab w:val="num" w:pos="567"/>
        </w:tabs>
        <w:spacing w:after="0"/>
        <w:ind w:hanging="567"/>
        <w:jc w:val="both"/>
        <w:rPr>
          <w:sz w:val="22"/>
          <w:szCs w:val="22"/>
        </w:rPr>
      </w:pPr>
      <w:r w:rsidRPr="002A4353">
        <w:rPr>
          <w:sz w:val="22"/>
          <w:szCs w:val="22"/>
        </w:rPr>
        <w:t xml:space="preserve">wartość netto </w:t>
      </w:r>
      <w:r w:rsidRPr="002A4353">
        <w:rPr>
          <w:b/>
          <w:sz w:val="22"/>
          <w:szCs w:val="22"/>
        </w:rPr>
        <w:t>_____________ PLN</w:t>
      </w:r>
      <w:r w:rsidRPr="002A4353">
        <w:rPr>
          <w:sz w:val="22"/>
          <w:szCs w:val="22"/>
        </w:rPr>
        <w:t xml:space="preserve"> (słownie: __________________________________),</w:t>
      </w:r>
    </w:p>
    <w:p w14:paraId="496C1936" w14:textId="77777777" w:rsidR="0069598A" w:rsidRPr="002A4353" w:rsidRDefault="0069598A" w:rsidP="006825C4">
      <w:pPr>
        <w:pStyle w:val="Tekstpodstawowy"/>
        <w:numPr>
          <w:ilvl w:val="1"/>
          <w:numId w:val="60"/>
        </w:numPr>
        <w:tabs>
          <w:tab w:val="clear" w:pos="851"/>
          <w:tab w:val="num" w:pos="567"/>
        </w:tabs>
        <w:spacing w:after="0"/>
        <w:ind w:hanging="567"/>
        <w:jc w:val="both"/>
        <w:rPr>
          <w:sz w:val="22"/>
          <w:szCs w:val="22"/>
        </w:rPr>
      </w:pPr>
      <w:r w:rsidRPr="002A4353">
        <w:rPr>
          <w:sz w:val="22"/>
          <w:szCs w:val="22"/>
        </w:rPr>
        <w:t>stawka podatku VAT: według przepisów obowiązujących w okresie realizacji umowy.</w:t>
      </w:r>
    </w:p>
    <w:p w14:paraId="5310021C" w14:textId="77777777" w:rsidR="0069598A" w:rsidRPr="002A4353" w:rsidRDefault="0069598A" w:rsidP="006825C4">
      <w:pPr>
        <w:pStyle w:val="Tekstpodstawowy"/>
        <w:numPr>
          <w:ilvl w:val="0"/>
          <w:numId w:val="60"/>
        </w:numPr>
        <w:tabs>
          <w:tab w:val="clear" w:pos="425"/>
          <w:tab w:val="num" w:pos="284"/>
          <w:tab w:val="left" w:pos="851"/>
        </w:tabs>
        <w:spacing w:after="0"/>
        <w:ind w:left="284" w:hanging="284"/>
        <w:jc w:val="both"/>
        <w:rPr>
          <w:sz w:val="22"/>
          <w:szCs w:val="22"/>
        </w:rPr>
      </w:pPr>
      <w:r w:rsidRPr="002A4353">
        <w:rPr>
          <w:sz w:val="22"/>
          <w:szCs w:val="22"/>
        </w:rPr>
        <w:t>Zamawiający i Wykonawca oświadczają, że są podatnikami podatku VAT i posiadają NIP:</w:t>
      </w:r>
    </w:p>
    <w:p w14:paraId="282DCFAE" w14:textId="77777777" w:rsidR="0069598A" w:rsidRPr="002A4353" w:rsidRDefault="0069598A" w:rsidP="0069598A">
      <w:pPr>
        <w:pStyle w:val="Tekstpodstawowy"/>
        <w:tabs>
          <w:tab w:val="num" w:pos="284"/>
          <w:tab w:val="left" w:pos="360"/>
        </w:tabs>
        <w:ind w:left="284" w:hanging="284"/>
        <w:rPr>
          <w:sz w:val="22"/>
          <w:szCs w:val="22"/>
        </w:rPr>
      </w:pPr>
      <w:r w:rsidRPr="002A4353">
        <w:rPr>
          <w:sz w:val="22"/>
          <w:szCs w:val="22"/>
        </w:rPr>
        <w:tab/>
        <w:t xml:space="preserve">Zamawiający: </w:t>
      </w:r>
      <w:r w:rsidRPr="002A4353">
        <w:rPr>
          <w:sz w:val="22"/>
          <w:szCs w:val="22"/>
        </w:rPr>
        <w:tab/>
      </w:r>
      <w:r w:rsidRPr="002A4353">
        <w:rPr>
          <w:sz w:val="22"/>
          <w:szCs w:val="22"/>
        </w:rPr>
        <w:tab/>
      </w:r>
      <w:r w:rsidRPr="002A4353">
        <w:rPr>
          <w:sz w:val="22"/>
          <w:szCs w:val="22"/>
        </w:rPr>
        <w:tab/>
        <w:t>634-283-47-28</w:t>
      </w:r>
    </w:p>
    <w:p w14:paraId="00850215" w14:textId="77777777" w:rsidR="0069598A" w:rsidRPr="002A4353" w:rsidRDefault="0069598A" w:rsidP="0069598A">
      <w:pPr>
        <w:pStyle w:val="Tekstpodstawowy"/>
        <w:tabs>
          <w:tab w:val="num" w:pos="284"/>
          <w:tab w:val="left" w:pos="360"/>
        </w:tabs>
        <w:ind w:left="284" w:hanging="284"/>
        <w:rPr>
          <w:sz w:val="22"/>
          <w:szCs w:val="22"/>
        </w:rPr>
      </w:pPr>
      <w:r w:rsidRPr="002A4353">
        <w:rPr>
          <w:sz w:val="22"/>
          <w:szCs w:val="22"/>
        </w:rPr>
        <w:tab/>
        <w:t xml:space="preserve">Wykonawca: </w:t>
      </w:r>
      <w:r w:rsidRPr="002A4353">
        <w:rPr>
          <w:sz w:val="22"/>
          <w:szCs w:val="22"/>
        </w:rPr>
        <w:tab/>
      </w:r>
      <w:r w:rsidRPr="002A4353">
        <w:rPr>
          <w:sz w:val="22"/>
          <w:szCs w:val="22"/>
        </w:rPr>
        <w:tab/>
      </w:r>
      <w:r w:rsidRPr="002A4353">
        <w:rPr>
          <w:sz w:val="22"/>
          <w:szCs w:val="22"/>
        </w:rPr>
        <w:tab/>
        <w:t>_____________</w:t>
      </w:r>
    </w:p>
    <w:p w14:paraId="09AD9821" w14:textId="6CDEC912" w:rsidR="0069598A" w:rsidRPr="002A4353" w:rsidRDefault="0069598A" w:rsidP="006825C4">
      <w:pPr>
        <w:pStyle w:val="Default"/>
        <w:numPr>
          <w:ilvl w:val="0"/>
          <w:numId w:val="60"/>
        </w:numPr>
        <w:tabs>
          <w:tab w:val="clear" w:pos="425"/>
          <w:tab w:val="num" w:pos="284"/>
        </w:tabs>
        <w:ind w:left="284" w:hanging="284"/>
        <w:jc w:val="both"/>
        <w:rPr>
          <w:iCs/>
          <w:color w:val="auto"/>
          <w:sz w:val="22"/>
          <w:szCs w:val="22"/>
        </w:rPr>
      </w:pPr>
      <w:r w:rsidRPr="002A4353">
        <w:rPr>
          <w:iCs/>
          <w:color w:val="auto"/>
          <w:sz w:val="22"/>
          <w:szCs w:val="22"/>
        </w:rPr>
        <w:t xml:space="preserve">Strony zgodnie ustalają, że termin płatności faktur dokumentujących zobowiązania Zamawiającego wynikające z niniejszej Umowy wynosił będzie </w:t>
      </w:r>
      <w:r w:rsidRPr="002A4353">
        <w:rPr>
          <w:b/>
          <w:iCs/>
          <w:color w:val="auto"/>
          <w:sz w:val="22"/>
          <w:szCs w:val="22"/>
        </w:rPr>
        <w:t>30</w:t>
      </w:r>
      <w:r w:rsidRPr="002A4353">
        <w:rPr>
          <w:iCs/>
          <w:color w:val="auto"/>
          <w:sz w:val="22"/>
          <w:szCs w:val="22"/>
        </w:rPr>
        <w:t xml:space="preserve"> dni od daty doręczenia faktury Zamawiającemu wystawionej na podstawie dokumentu odbioru przedmiotu zamówienia. </w:t>
      </w:r>
      <w:r w:rsidRPr="002A4353">
        <w:rPr>
          <w:color w:val="auto"/>
          <w:sz w:val="22"/>
          <w:szCs w:val="22"/>
        </w:rPr>
        <w:t xml:space="preserve">Wykonawca składa oświadczenie o posiadaniu statusu </w:t>
      </w:r>
      <w:proofErr w:type="spellStart"/>
      <w:r w:rsidRPr="002A4353">
        <w:rPr>
          <w:color w:val="auto"/>
          <w:sz w:val="22"/>
          <w:szCs w:val="22"/>
        </w:rPr>
        <w:t>mikroprzedsiębiorcy</w:t>
      </w:r>
      <w:proofErr w:type="spellEnd"/>
      <w:r w:rsidRPr="002A4353">
        <w:rPr>
          <w:color w:val="auto"/>
          <w:sz w:val="22"/>
          <w:szCs w:val="22"/>
        </w:rPr>
        <w:t>, małego przedsiębiorcy, średniego przedsiębiorcy, dużego przedsiębiorcy, które stanowi załącznik nr 4 do Umowy.</w:t>
      </w:r>
    </w:p>
    <w:p w14:paraId="63B1DBD1" w14:textId="1AEACA8B" w:rsidR="0069598A" w:rsidRPr="002A4353" w:rsidRDefault="0069598A" w:rsidP="006825C4">
      <w:pPr>
        <w:pStyle w:val="Default"/>
        <w:numPr>
          <w:ilvl w:val="0"/>
          <w:numId w:val="60"/>
        </w:numPr>
        <w:tabs>
          <w:tab w:val="clear" w:pos="425"/>
          <w:tab w:val="num" w:pos="284"/>
        </w:tabs>
        <w:ind w:left="284" w:hanging="284"/>
        <w:jc w:val="both"/>
        <w:rPr>
          <w:iCs/>
          <w:color w:val="auto"/>
          <w:sz w:val="22"/>
          <w:szCs w:val="22"/>
        </w:rPr>
      </w:pPr>
      <w:r w:rsidRPr="002A4353">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2A4353" w:rsidRDefault="0069598A" w:rsidP="006825C4">
      <w:pPr>
        <w:pStyle w:val="Default"/>
        <w:numPr>
          <w:ilvl w:val="0"/>
          <w:numId w:val="67"/>
        </w:numPr>
        <w:tabs>
          <w:tab w:val="clear" w:pos="425"/>
          <w:tab w:val="num" w:pos="284"/>
        </w:tabs>
        <w:ind w:left="284" w:hanging="284"/>
        <w:jc w:val="both"/>
        <w:rPr>
          <w:iCs/>
          <w:color w:val="auto"/>
          <w:sz w:val="22"/>
          <w:szCs w:val="22"/>
        </w:rPr>
      </w:pPr>
      <w:r w:rsidRPr="002A4353">
        <w:rPr>
          <w:color w:val="auto"/>
          <w:sz w:val="22"/>
          <w:szCs w:val="22"/>
        </w:rPr>
        <w:t xml:space="preserve">Podstawą wystawienia faktury jest prawidłowo wykonane świadczenie potwierdzone przez Zamawiającego dokumentem odbioru. </w:t>
      </w:r>
    </w:p>
    <w:p w14:paraId="03716CD4" w14:textId="77777777" w:rsidR="0069598A" w:rsidRPr="002A4353" w:rsidRDefault="0069598A" w:rsidP="006825C4">
      <w:pPr>
        <w:pStyle w:val="Tekstpodstawowy"/>
        <w:numPr>
          <w:ilvl w:val="0"/>
          <w:numId w:val="67"/>
        </w:numPr>
        <w:tabs>
          <w:tab w:val="clear" w:pos="425"/>
          <w:tab w:val="num" w:pos="284"/>
          <w:tab w:val="left" w:pos="851"/>
        </w:tabs>
        <w:spacing w:after="0"/>
        <w:ind w:left="284" w:hanging="284"/>
        <w:jc w:val="both"/>
        <w:rPr>
          <w:sz w:val="22"/>
          <w:szCs w:val="22"/>
        </w:rPr>
      </w:pPr>
      <w:r w:rsidRPr="002A4353">
        <w:rPr>
          <w:sz w:val="22"/>
          <w:szCs w:val="22"/>
        </w:rPr>
        <w:t>Przy zapłacie zobowiązania wynikającego z umowy, Zamawiający zastrzega sobie prawo wskazania tytułu płatności (numeru faktury).</w:t>
      </w:r>
    </w:p>
    <w:p w14:paraId="3168B0BF" w14:textId="77777777" w:rsidR="0069598A" w:rsidRPr="002A4353" w:rsidRDefault="0069598A" w:rsidP="006825C4">
      <w:pPr>
        <w:pStyle w:val="Tekstpodstawowy"/>
        <w:numPr>
          <w:ilvl w:val="0"/>
          <w:numId w:val="67"/>
        </w:numPr>
        <w:tabs>
          <w:tab w:val="clear" w:pos="425"/>
          <w:tab w:val="num" w:pos="284"/>
          <w:tab w:val="left" w:pos="851"/>
        </w:tabs>
        <w:spacing w:after="0"/>
        <w:ind w:left="284" w:hanging="284"/>
        <w:jc w:val="both"/>
        <w:rPr>
          <w:sz w:val="22"/>
          <w:szCs w:val="22"/>
        </w:rPr>
      </w:pPr>
      <w:r w:rsidRPr="002A4353">
        <w:rPr>
          <w:sz w:val="22"/>
          <w:szCs w:val="22"/>
        </w:rPr>
        <w:t>Przy zapłacie zobowiązania w formie przelewu bankowego, Strony ustalają jako termin zapłaty, datę obciążenia rachunku bankowego Zamawiającego.</w:t>
      </w:r>
    </w:p>
    <w:p w14:paraId="18515DEA" w14:textId="77777777" w:rsidR="0069598A" w:rsidRPr="002A4353" w:rsidRDefault="0069598A" w:rsidP="006825C4">
      <w:pPr>
        <w:pStyle w:val="Tekstpodstawowy"/>
        <w:numPr>
          <w:ilvl w:val="0"/>
          <w:numId w:val="67"/>
        </w:numPr>
        <w:tabs>
          <w:tab w:val="clear" w:pos="425"/>
          <w:tab w:val="num" w:pos="284"/>
          <w:tab w:val="left" w:pos="851"/>
        </w:tabs>
        <w:spacing w:after="0"/>
        <w:ind w:left="284" w:hanging="284"/>
        <w:jc w:val="both"/>
        <w:rPr>
          <w:sz w:val="22"/>
          <w:szCs w:val="22"/>
        </w:rPr>
      </w:pPr>
      <w:r w:rsidRPr="002A4353">
        <w:rPr>
          <w:sz w:val="22"/>
          <w:szCs w:val="22"/>
        </w:rPr>
        <w:t>Numer rachunku bankowego Wykonawcy będzie wskazywany każdorazowo tylko i wyłącznie na fakturach.</w:t>
      </w:r>
    </w:p>
    <w:p w14:paraId="048C9B46" w14:textId="77777777" w:rsidR="0069598A" w:rsidRPr="002A4353" w:rsidRDefault="0069598A" w:rsidP="006825C4">
      <w:pPr>
        <w:pStyle w:val="Tekstpodstawowy"/>
        <w:numPr>
          <w:ilvl w:val="0"/>
          <w:numId w:val="67"/>
        </w:numPr>
        <w:tabs>
          <w:tab w:val="clear" w:pos="425"/>
          <w:tab w:val="num" w:pos="284"/>
          <w:tab w:val="left" w:pos="851"/>
        </w:tabs>
        <w:spacing w:after="0"/>
        <w:ind w:left="284" w:hanging="284"/>
        <w:jc w:val="both"/>
        <w:rPr>
          <w:sz w:val="22"/>
          <w:szCs w:val="22"/>
        </w:rPr>
      </w:pPr>
      <w:r w:rsidRPr="002A4353">
        <w:rPr>
          <w:sz w:val="22"/>
          <w:szCs w:val="22"/>
        </w:rPr>
        <w:t>W przypadku opóźnień w płatnościach kwestia regulowania ewentualnych odsetek będzie przedmiotem odrębnych negocjacji.</w:t>
      </w:r>
    </w:p>
    <w:p w14:paraId="212D87ED" w14:textId="77777777" w:rsidR="0069598A" w:rsidRPr="002A4353" w:rsidRDefault="0069598A" w:rsidP="006825C4">
      <w:pPr>
        <w:pStyle w:val="Tekstpodstawowy"/>
        <w:numPr>
          <w:ilvl w:val="0"/>
          <w:numId w:val="67"/>
        </w:numPr>
        <w:tabs>
          <w:tab w:val="clear" w:pos="425"/>
          <w:tab w:val="num" w:pos="284"/>
          <w:tab w:val="left" w:pos="851"/>
        </w:tabs>
        <w:spacing w:after="0"/>
        <w:ind w:left="284" w:hanging="284"/>
        <w:jc w:val="both"/>
        <w:rPr>
          <w:sz w:val="22"/>
          <w:szCs w:val="22"/>
        </w:rPr>
      </w:pPr>
      <w:r w:rsidRPr="002A4353">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2A4353" w:rsidRDefault="0069598A" w:rsidP="006825C4">
      <w:pPr>
        <w:numPr>
          <w:ilvl w:val="0"/>
          <w:numId w:val="67"/>
        </w:numPr>
        <w:tabs>
          <w:tab w:val="clear" w:pos="425"/>
          <w:tab w:val="num" w:pos="284"/>
        </w:tabs>
        <w:ind w:left="426" w:hanging="426"/>
        <w:rPr>
          <w:b/>
          <w:sz w:val="22"/>
          <w:szCs w:val="22"/>
        </w:rPr>
      </w:pPr>
      <w:r w:rsidRPr="002A4353">
        <w:rPr>
          <w:sz w:val="22"/>
          <w:szCs w:val="22"/>
        </w:rPr>
        <w:t>Wyklucza się stosowanie zaliczek i przedpłat.</w:t>
      </w:r>
    </w:p>
    <w:p w14:paraId="07828456" w14:textId="0AB27AF1" w:rsidR="0069598A" w:rsidRPr="002A4353" w:rsidRDefault="0069598A" w:rsidP="006825C4">
      <w:pPr>
        <w:numPr>
          <w:ilvl w:val="0"/>
          <w:numId w:val="67"/>
        </w:numPr>
        <w:tabs>
          <w:tab w:val="clear" w:pos="425"/>
          <w:tab w:val="num" w:pos="284"/>
        </w:tabs>
        <w:ind w:left="284" w:hanging="284"/>
        <w:jc w:val="both"/>
        <w:rPr>
          <w:sz w:val="22"/>
          <w:szCs w:val="22"/>
        </w:rPr>
      </w:pPr>
      <w:r w:rsidRPr="002A4353">
        <w:rPr>
          <w:sz w:val="22"/>
          <w:szCs w:val="22"/>
        </w:rPr>
        <w:t xml:space="preserve">Faktury za realizację przedmiotu Umowy Wykonawca wystawiać będzie Zamawiającemu </w:t>
      </w:r>
      <w:r w:rsidR="00CB2D7F">
        <w:rPr>
          <w:sz w:val="22"/>
          <w:szCs w:val="22"/>
        </w:rPr>
        <w:br/>
      </w:r>
      <w:r w:rsidRPr="002A4353">
        <w:rPr>
          <w:sz w:val="22"/>
          <w:szCs w:val="22"/>
        </w:rPr>
        <w:t>w terminie wynikającym z obowiązujących przepisów prawa. W przypadku, gdy Wykonawcą jest konsorcjum, faktury będą wystawiane indywidualnie przez każdego z członków konsorcjum</w:t>
      </w:r>
      <w:r w:rsidRPr="002A4353">
        <w:rPr>
          <w:iCs/>
          <w:sz w:val="22"/>
          <w:szCs w:val="22"/>
        </w:rPr>
        <w:t>,</w:t>
      </w:r>
      <w:r w:rsidR="00CB2D7F">
        <w:rPr>
          <w:iCs/>
          <w:sz w:val="22"/>
          <w:szCs w:val="22"/>
        </w:rPr>
        <w:br/>
      </w:r>
      <w:r w:rsidRPr="002A4353">
        <w:rPr>
          <w:iCs/>
          <w:sz w:val="22"/>
          <w:szCs w:val="22"/>
        </w:rPr>
        <w:t xml:space="preserve"> </w:t>
      </w:r>
      <w:r w:rsidRPr="002A4353">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7C2337A1" w:rsidR="0069598A" w:rsidRPr="002A4353" w:rsidRDefault="0069598A" w:rsidP="006825C4">
      <w:pPr>
        <w:numPr>
          <w:ilvl w:val="0"/>
          <w:numId w:val="67"/>
        </w:numPr>
        <w:tabs>
          <w:tab w:val="clear" w:pos="425"/>
          <w:tab w:val="num" w:pos="284"/>
        </w:tabs>
        <w:ind w:left="284" w:hanging="284"/>
        <w:jc w:val="both"/>
        <w:rPr>
          <w:sz w:val="22"/>
          <w:szCs w:val="22"/>
        </w:rPr>
      </w:pPr>
      <w:r w:rsidRPr="002A435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CB2D7F">
        <w:rPr>
          <w:sz w:val="22"/>
          <w:szCs w:val="22"/>
        </w:rPr>
        <w:br/>
      </w:r>
      <w:r w:rsidRPr="002A4353">
        <w:rPr>
          <w:sz w:val="22"/>
          <w:szCs w:val="22"/>
        </w:rPr>
        <w:t>w transakcjach handlowych (tekst jedn. Dz. U. z 202</w:t>
      </w:r>
      <w:r w:rsidR="004B366D" w:rsidRPr="002A4353">
        <w:rPr>
          <w:sz w:val="22"/>
          <w:szCs w:val="22"/>
        </w:rPr>
        <w:t>3</w:t>
      </w:r>
      <w:r w:rsidRPr="002A4353">
        <w:rPr>
          <w:sz w:val="22"/>
          <w:szCs w:val="22"/>
        </w:rPr>
        <w:t xml:space="preserve"> r., poz. </w:t>
      </w:r>
      <w:r w:rsidR="00632415" w:rsidRPr="002A4353">
        <w:rPr>
          <w:sz w:val="22"/>
          <w:szCs w:val="22"/>
        </w:rPr>
        <w:t>1790</w:t>
      </w:r>
      <w:r w:rsidRPr="002A4353">
        <w:rPr>
          <w:sz w:val="22"/>
          <w:szCs w:val="22"/>
        </w:rPr>
        <w:t>)</w:t>
      </w:r>
      <w:r w:rsidR="00632415" w:rsidRPr="002A4353">
        <w:rPr>
          <w:sz w:val="22"/>
          <w:szCs w:val="22"/>
        </w:rPr>
        <w:t xml:space="preserve">. </w:t>
      </w:r>
    </w:p>
    <w:p w14:paraId="7B2A1795" w14:textId="77777777" w:rsidR="0069598A" w:rsidRPr="002A4353" w:rsidRDefault="0069598A" w:rsidP="0069598A">
      <w:pPr>
        <w:jc w:val="center"/>
        <w:rPr>
          <w:b/>
          <w:sz w:val="22"/>
          <w:szCs w:val="22"/>
        </w:rPr>
      </w:pPr>
    </w:p>
    <w:p w14:paraId="18D7B5C7" w14:textId="77777777" w:rsidR="0069598A" w:rsidRPr="002A4353" w:rsidRDefault="0069598A" w:rsidP="0069598A">
      <w:pPr>
        <w:jc w:val="center"/>
        <w:rPr>
          <w:b/>
          <w:sz w:val="22"/>
          <w:szCs w:val="22"/>
        </w:rPr>
      </w:pPr>
      <w:r w:rsidRPr="002A4353">
        <w:rPr>
          <w:b/>
          <w:sz w:val="22"/>
          <w:szCs w:val="22"/>
        </w:rPr>
        <w:t>§4</w:t>
      </w:r>
    </w:p>
    <w:p w14:paraId="26655681" w14:textId="77777777" w:rsidR="0069598A" w:rsidRPr="002A4353" w:rsidRDefault="0069598A" w:rsidP="0069598A">
      <w:pPr>
        <w:jc w:val="center"/>
        <w:rPr>
          <w:b/>
          <w:sz w:val="22"/>
          <w:szCs w:val="22"/>
        </w:rPr>
      </w:pPr>
      <w:r w:rsidRPr="002A4353">
        <w:rPr>
          <w:b/>
          <w:sz w:val="22"/>
          <w:szCs w:val="22"/>
        </w:rPr>
        <w:t>REALIZACJA PRZEDMIOTU UMOWY</w:t>
      </w:r>
    </w:p>
    <w:p w14:paraId="18B46A15" w14:textId="77777777" w:rsidR="0069598A" w:rsidRPr="002A4353" w:rsidRDefault="0069598A" w:rsidP="006825C4">
      <w:pPr>
        <w:numPr>
          <w:ilvl w:val="0"/>
          <w:numId w:val="58"/>
        </w:numPr>
        <w:ind w:left="284" w:hanging="284"/>
        <w:jc w:val="both"/>
        <w:rPr>
          <w:sz w:val="22"/>
          <w:szCs w:val="22"/>
        </w:rPr>
      </w:pPr>
      <w:r w:rsidRPr="002A4353">
        <w:rPr>
          <w:sz w:val="22"/>
          <w:szCs w:val="22"/>
        </w:rPr>
        <w:t xml:space="preserve">Do realizacji niniejszej umowy zastosowanie mają – w zakresie w jakim nie są zmieniane lub uchylane niniejszą umową – </w:t>
      </w:r>
      <w:r w:rsidRPr="002A4353">
        <w:rPr>
          <w:b/>
          <w:sz w:val="22"/>
          <w:szCs w:val="22"/>
        </w:rPr>
        <w:t xml:space="preserve">Ogólne Warunki Zakupu i Realizacji Dostaw materiałów, </w:t>
      </w:r>
      <w:r w:rsidRPr="002A4353">
        <w:rPr>
          <w:b/>
          <w:sz w:val="22"/>
          <w:szCs w:val="22"/>
        </w:rPr>
        <w:lastRenderedPageBreak/>
        <w:t>wyrobów i części zamiennych maszyn i urządzeń dla Oddziałów Polskiej Grupy Górniczej S.A., stanowiące integralną część niniejszej umowy (Załącznik Nr 3</w:t>
      </w:r>
      <w:r w:rsidRPr="002A4353">
        <w:rPr>
          <w:sz w:val="22"/>
          <w:szCs w:val="22"/>
        </w:rPr>
        <w:t xml:space="preserve"> do umowy).</w:t>
      </w:r>
    </w:p>
    <w:p w14:paraId="5C566B96" w14:textId="77777777" w:rsidR="0069598A" w:rsidRPr="002A4353" w:rsidRDefault="0069598A" w:rsidP="006825C4">
      <w:pPr>
        <w:numPr>
          <w:ilvl w:val="0"/>
          <w:numId w:val="58"/>
        </w:numPr>
        <w:ind w:left="284" w:hanging="284"/>
        <w:jc w:val="both"/>
        <w:rPr>
          <w:sz w:val="22"/>
          <w:szCs w:val="22"/>
        </w:rPr>
      </w:pPr>
      <w:r w:rsidRPr="002A4353">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2A4353">
        <w:rPr>
          <w:b/>
          <w:sz w:val="22"/>
          <w:szCs w:val="22"/>
        </w:rPr>
        <w:t>co jest równoznaczne z dostarczeniem zamówienia</w:t>
      </w:r>
      <w:r w:rsidRPr="002A4353">
        <w:rPr>
          <w:sz w:val="22"/>
          <w:szCs w:val="22"/>
        </w:rPr>
        <w:t>.</w:t>
      </w:r>
    </w:p>
    <w:p w14:paraId="7A6A5007" w14:textId="77777777" w:rsidR="0069598A" w:rsidRPr="002A4353" w:rsidRDefault="0069598A" w:rsidP="0069598A">
      <w:pPr>
        <w:ind w:left="284" w:hanging="284"/>
        <w:jc w:val="both"/>
        <w:rPr>
          <w:sz w:val="22"/>
          <w:szCs w:val="22"/>
        </w:rPr>
      </w:pPr>
      <w:r w:rsidRPr="002A4353">
        <w:rPr>
          <w:sz w:val="22"/>
          <w:szCs w:val="22"/>
        </w:rPr>
        <w:tab/>
        <w:t xml:space="preserve">Operacja ta połączona jest z automatycznym wysyłaniem Wykonawcy informacji o opublikowaniu zamówienia na adres poczty elektronicznej Wykonawcy wskazany w </w:t>
      </w:r>
      <w:r w:rsidRPr="002A4353">
        <w:rPr>
          <w:b/>
          <w:sz w:val="22"/>
          <w:szCs w:val="22"/>
        </w:rPr>
        <w:t>Załączniku Nr 2 pkt 6</w:t>
      </w:r>
      <w:r w:rsidRPr="002A4353">
        <w:rPr>
          <w:sz w:val="22"/>
          <w:szCs w:val="22"/>
        </w:rPr>
        <w:t xml:space="preserve"> do umowy. </w:t>
      </w:r>
    </w:p>
    <w:p w14:paraId="5B8D0405" w14:textId="77777777" w:rsidR="0069598A" w:rsidRPr="002A4353" w:rsidRDefault="0069598A" w:rsidP="0069598A">
      <w:pPr>
        <w:ind w:left="284" w:hanging="284"/>
        <w:jc w:val="both"/>
        <w:rPr>
          <w:sz w:val="22"/>
          <w:szCs w:val="22"/>
        </w:rPr>
      </w:pPr>
      <w:r w:rsidRPr="002A4353">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2A4353" w:rsidRDefault="0069598A" w:rsidP="006825C4">
      <w:pPr>
        <w:numPr>
          <w:ilvl w:val="0"/>
          <w:numId w:val="58"/>
        </w:numPr>
        <w:ind w:left="284" w:hanging="284"/>
        <w:jc w:val="both"/>
        <w:rPr>
          <w:sz w:val="22"/>
          <w:szCs w:val="22"/>
        </w:rPr>
      </w:pPr>
      <w:r w:rsidRPr="002A4353">
        <w:rPr>
          <w:sz w:val="22"/>
          <w:szCs w:val="22"/>
        </w:rPr>
        <w:t>Wykonawca nie może dochodzić roszczeń odszkodowawczych, kiedy suma zamówień będzie niższa od wartości określonej w §3 ust. 1 punkt 1).</w:t>
      </w:r>
    </w:p>
    <w:p w14:paraId="6C9881CA" w14:textId="77777777" w:rsidR="0069598A" w:rsidRPr="002A4353" w:rsidRDefault="0069598A" w:rsidP="006825C4">
      <w:pPr>
        <w:numPr>
          <w:ilvl w:val="0"/>
          <w:numId w:val="58"/>
        </w:numPr>
        <w:ind w:left="284" w:hanging="284"/>
        <w:jc w:val="both"/>
        <w:rPr>
          <w:sz w:val="22"/>
          <w:szCs w:val="22"/>
        </w:rPr>
      </w:pPr>
      <w:r w:rsidRPr="002A4353">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2A4353" w:rsidRDefault="0069598A" w:rsidP="006825C4">
      <w:pPr>
        <w:numPr>
          <w:ilvl w:val="0"/>
          <w:numId w:val="58"/>
        </w:numPr>
        <w:ind w:left="284" w:hanging="284"/>
        <w:jc w:val="both"/>
        <w:rPr>
          <w:sz w:val="22"/>
          <w:szCs w:val="22"/>
        </w:rPr>
      </w:pPr>
      <w:r w:rsidRPr="002A4353">
        <w:rPr>
          <w:sz w:val="22"/>
          <w:szCs w:val="22"/>
        </w:rPr>
        <w:t>W przypadku, gdy kilka podmiotów składa ofertę wspólną Wykonawcy ponoszą solidarną odpowiedzialność za wykonanie umowy.</w:t>
      </w:r>
    </w:p>
    <w:p w14:paraId="7C705023" w14:textId="77777777" w:rsidR="0069598A" w:rsidRPr="002A4353" w:rsidRDefault="0069598A" w:rsidP="0069598A">
      <w:pPr>
        <w:pStyle w:val="Akapitzlist"/>
        <w:ind w:left="360"/>
        <w:jc w:val="both"/>
        <w:rPr>
          <w:i/>
        </w:rPr>
      </w:pPr>
    </w:p>
    <w:p w14:paraId="7BBF4DF1" w14:textId="77777777" w:rsidR="0069598A" w:rsidRPr="002A4353" w:rsidRDefault="0069598A" w:rsidP="0069598A">
      <w:pPr>
        <w:jc w:val="center"/>
        <w:rPr>
          <w:b/>
          <w:sz w:val="22"/>
          <w:szCs w:val="22"/>
        </w:rPr>
      </w:pPr>
      <w:r w:rsidRPr="002A4353">
        <w:rPr>
          <w:b/>
          <w:sz w:val="22"/>
          <w:szCs w:val="22"/>
        </w:rPr>
        <w:t>§5</w:t>
      </w:r>
    </w:p>
    <w:p w14:paraId="751E00DF" w14:textId="77777777" w:rsidR="0069598A" w:rsidRPr="002A4353" w:rsidRDefault="0069598A" w:rsidP="0069598A">
      <w:pPr>
        <w:jc w:val="center"/>
        <w:rPr>
          <w:b/>
          <w:sz w:val="22"/>
          <w:szCs w:val="22"/>
        </w:rPr>
      </w:pPr>
      <w:r w:rsidRPr="002A4353">
        <w:rPr>
          <w:b/>
          <w:sz w:val="22"/>
          <w:szCs w:val="22"/>
        </w:rPr>
        <w:t>TERMIN OBOWIĄZYWANIA UMOWY</w:t>
      </w:r>
    </w:p>
    <w:p w14:paraId="1ACBFCA2" w14:textId="77777777" w:rsidR="00356A83" w:rsidRPr="002A4353" w:rsidRDefault="0069598A" w:rsidP="006825C4">
      <w:pPr>
        <w:numPr>
          <w:ilvl w:val="0"/>
          <w:numId w:val="57"/>
        </w:numPr>
        <w:ind w:left="284" w:hanging="284"/>
        <w:jc w:val="both"/>
        <w:rPr>
          <w:sz w:val="22"/>
          <w:szCs w:val="22"/>
        </w:rPr>
      </w:pPr>
      <w:r w:rsidRPr="002A4353">
        <w:rPr>
          <w:sz w:val="22"/>
          <w:szCs w:val="22"/>
        </w:rPr>
        <w:t>Umowa obowiązuje od dnia zawarcia do dnia ________________ roku</w:t>
      </w:r>
      <w:r w:rsidR="00356A83" w:rsidRPr="002A4353">
        <w:rPr>
          <w:sz w:val="22"/>
          <w:szCs w:val="22"/>
        </w:rPr>
        <w:t xml:space="preserve"> </w:t>
      </w:r>
      <w:r w:rsidR="00356A83" w:rsidRPr="002A4353">
        <w:rPr>
          <w:i/>
          <w:iCs/>
          <w:sz w:val="22"/>
          <w:szCs w:val="22"/>
        </w:rPr>
        <w:t>(w przypadku wersji papierowej)</w:t>
      </w:r>
      <w:r w:rsidRPr="002A4353">
        <w:rPr>
          <w:i/>
          <w:iCs/>
          <w:sz w:val="22"/>
          <w:szCs w:val="22"/>
        </w:rPr>
        <w:t>.</w:t>
      </w:r>
      <w:r w:rsidRPr="002A4353">
        <w:rPr>
          <w:sz w:val="22"/>
          <w:szCs w:val="22"/>
        </w:rPr>
        <w:t xml:space="preserve"> </w:t>
      </w:r>
    </w:p>
    <w:p w14:paraId="069223A1" w14:textId="2F6D9A7A" w:rsidR="00356A83" w:rsidRPr="002A4353" w:rsidRDefault="0069598A" w:rsidP="00356A83">
      <w:pPr>
        <w:ind w:left="284"/>
        <w:jc w:val="both"/>
        <w:rPr>
          <w:sz w:val="22"/>
          <w:szCs w:val="22"/>
        </w:rPr>
      </w:pPr>
      <w:r w:rsidRPr="002A4353">
        <w:rPr>
          <w:sz w:val="22"/>
          <w:szCs w:val="22"/>
        </w:rPr>
        <w:t xml:space="preserve">lub </w:t>
      </w:r>
    </w:p>
    <w:p w14:paraId="1B1461A0" w14:textId="2C5F1936" w:rsidR="0069598A" w:rsidRPr="002A4353" w:rsidRDefault="0069598A" w:rsidP="00356A83">
      <w:pPr>
        <w:ind w:left="284"/>
        <w:jc w:val="both"/>
        <w:rPr>
          <w:sz w:val="22"/>
          <w:szCs w:val="22"/>
        </w:rPr>
      </w:pPr>
      <w:r w:rsidRPr="002A4353">
        <w:rPr>
          <w:sz w:val="22"/>
          <w:szCs w:val="22"/>
        </w:rPr>
        <w:t>Umowa obowiązuje od dnia ______________</w:t>
      </w:r>
      <w:r w:rsidR="00356A83" w:rsidRPr="002A4353">
        <w:rPr>
          <w:sz w:val="22"/>
          <w:szCs w:val="22"/>
        </w:rPr>
        <w:t xml:space="preserve"> roku</w:t>
      </w:r>
      <w:r w:rsidRPr="002A4353">
        <w:rPr>
          <w:sz w:val="22"/>
          <w:szCs w:val="22"/>
        </w:rPr>
        <w:t xml:space="preserve"> do </w:t>
      </w:r>
      <w:r w:rsidR="00356A83" w:rsidRPr="002A4353">
        <w:rPr>
          <w:sz w:val="22"/>
          <w:szCs w:val="22"/>
        </w:rPr>
        <w:t xml:space="preserve">dnia ________________ roku </w:t>
      </w:r>
      <w:r w:rsidR="00356A83" w:rsidRPr="002A4353">
        <w:rPr>
          <w:i/>
          <w:iCs/>
          <w:sz w:val="22"/>
          <w:szCs w:val="22"/>
        </w:rPr>
        <w:t>(w przypadku wersji elektronicznej).</w:t>
      </w:r>
    </w:p>
    <w:p w14:paraId="77F1FF47" w14:textId="77777777" w:rsidR="0069598A" w:rsidRPr="002A4353" w:rsidRDefault="0069598A" w:rsidP="006825C4">
      <w:pPr>
        <w:numPr>
          <w:ilvl w:val="0"/>
          <w:numId w:val="57"/>
        </w:numPr>
        <w:ind w:left="284" w:hanging="284"/>
        <w:jc w:val="both"/>
        <w:rPr>
          <w:i/>
          <w:sz w:val="22"/>
          <w:szCs w:val="22"/>
        </w:rPr>
      </w:pPr>
      <w:r w:rsidRPr="002A4353">
        <w:rPr>
          <w:sz w:val="22"/>
          <w:szCs w:val="22"/>
        </w:rPr>
        <w:t xml:space="preserve">Zamówienie nie może być doręczone później niż w ostatnim dniu obowiązywania umowy. </w:t>
      </w:r>
    </w:p>
    <w:p w14:paraId="19DB43ED" w14:textId="77777777" w:rsidR="0069598A" w:rsidRPr="002A4353" w:rsidRDefault="0069598A" w:rsidP="0069598A">
      <w:pPr>
        <w:ind w:left="284"/>
        <w:jc w:val="both"/>
        <w:rPr>
          <w:i/>
          <w:sz w:val="22"/>
          <w:szCs w:val="22"/>
        </w:rPr>
      </w:pPr>
      <w:r w:rsidRPr="002A4353">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2A4353">
        <w:rPr>
          <w:sz w:val="22"/>
          <w:szCs w:val="22"/>
        </w:rPr>
        <w:br/>
        <w:t>o opublikowaniu zamówienia w „Portalu Dostawcy”.</w:t>
      </w:r>
    </w:p>
    <w:p w14:paraId="0BC99BC4" w14:textId="77777777" w:rsidR="0069598A" w:rsidRPr="002A4353" w:rsidRDefault="0069598A" w:rsidP="0069598A">
      <w:pPr>
        <w:jc w:val="center"/>
        <w:rPr>
          <w:b/>
          <w:sz w:val="22"/>
          <w:szCs w:val="22"/>
        </w:rPr>
      </w:pPr>
    </w:p>
    <w:p w14:paraId="50695850" w14:textId="77777777" w:rsidR="0069598A" w:rsidRPr="002A4353" w:rsidRDefault="0069598A" w:rsidP="0069598A">
      <w:pPr>
        <w:jc w:val="center"/>
        <w:rPr>
          <w:b/>
          <w:sz w:val="22"/>
          <w:szCs w:val="22"/>
        </w:rPr>
      </w:pPr>
      <w:r w:rsidRPr="002A4353">
        <w:rPr>
          <w:b/>
          <w:sz w:val="22"/>
          <w:szCs w:val="22"/>
        </w:rPr>
        <w:t>§6</w:t>
      </w:r>
    </w:p>
    <w:p w14:paraId="746DD20C" w14:textId="77777777" w:rsidR="0069598A" w:rsidRPr="002A4353" w:rsidRDefault="0069598A" w:rsidP="0069598A">
      <w:pPr>
        <w:jc w:val="center"/>
        <w:rPr>
          <w:b/>
          <w:sz w:val="22"/>
          <w:szCs w:val="22"/>
        </w:rPr>
      </w:pPr>
      <w:r w:rsidRPr="002A4353">
        <w:rPr>
          <w:b/>
          <w:sz w:val="22"/>
          <w:szCs w:val="22"/>
        </w:rPr>
        <w:t>ROZWIĄZANIE, ODSTĄPIENIE, WYPOWIEDZENIE LUB ZMIANA UMOWY.</w:t>
      </w:r>
    </w:p>
    <w:p w14:paraId="34200029" w14:textId="77777777" w:rsidR="0069598A" w:rsidRPr="002A4353" w:rsidRDefault="0069598A" w:rsidP="006825C4">
      <w:pPr>
        <w:numPr>
          <w:ilvl w:val="0"/>
          <w:numId w:val="56"/>
        </w:numPr>
        <w:tabs>
          <w:tab w:val="clear" w:pos="786"/>
          <w:tab w:val="num" w:pos="284"/>
        </w:tabs>
        <w:ind w:left="360"/>
        <w:jc w:val="both"/>
        <w:rPr>
          <w:sz w:val="22"/>
          <w:szCs w:val="22"/>
        </w:rPr>
      </w:pPr>
      <w:r w:rsidRPr="002A4353">
        <w:rPr>
          <w:sz w:val="22"/>
          <w:szCs w:val="22"/>
        </w:rPr>
        <w:t>Rozwiązanie umowy może nastąpić:</w:t>
      </w:r>
    </w:p>
    <w:p w14:paraId="4AB2EAA7" w14:textId="77777777" w:rsidR="0069598A" w:rsidRPr="002A4353" w:rsidRDefault="0069598A" w:rsidP="006825C4">
      <w:pPr>
        <w:numPr>
          <w:ilvl w:val="0"/>
          <w:numId w:val="59"/>
        </w:numPr>
        <w:ind w:hanging="436"/>
        <w:jc w:val="both"/>
        <w:rPr>
          <w:sz w:val="22"/>
          <w:szCs w:val="22"/>
        </w:rPr>
      </w:pPr>
      <w:r w:rsidRPr="002A4353">
        <w:rPr>
          <w:sz w:val="22"/>
          <w:szCs w:val="22"/>
        </w:rPr>
        <w:t>w każdym czasie na mocy porozumienia stron,</w:t>
      </w:r>
    </w:p>
    <w:p w14:paraId="4CE0E6A1" w14:textId="77777777" w:rsidR="0069598A" w:rsidRPr="002A4353" w:rsidRDefault="0069598A" w:rsidP="006825C4">
      <w:pPr>
        <w:numPr>
          <w:ilvl w:val="0"/>
          <w:numId w:val="59"/>
        </w:numPr>
        <w:ind w:hanging="436"/>
        <w:jc w:val="both"/>
        <w:rPr>
          <w:sz w:val="22"/>
          <w:szCs w:val="22"/>
        </w:rPr>
      </w:pPr>
      <w:r w:rsidRPr="002A4353">
        <w:rPr>
          <w:sz w:val="22"/>
          <w:szCs w:val="22"/>
        </w:rPr>
        <w:t>za jednomiesięcznym wypowiedzeniem złożonym przez Zamawiającego.</w:t>
      </w:r>
    </w:p>
    <w:p w14:paraId="6AFC7FC8"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t>W przypadku rozwiązania umowy, Wykonawcy przysługuje wynagrodzenie należne mu z tytułu wykonania części umowy.</w:t>
      </w:r>
    </w:p>
    <w:p w14:paraId="73BF1EEE"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t xml:space="preserve">Zamawiającemu przysługuje prawo </w:t>
      </w:r>
      <w:r w:rsidRPr="002A4353">
        <w:rPr>
          <w:b/>
          <w:sz w:val="22"/>
          <w:szCs w:val="22"/>
        </w:rPr>
        <w:t>odstąpienia od umowy</w:t>
      </w:r>
      <w:r w:rsidRPr="002A4353">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t xml:space="preserve">Zamawiający zastrzega sobie prawo do jednostronnego </w:t>
      </w:r>
      <w:r w:rsidRPr="002A4353">
        <w:rPr>
          <w:b/>
          <w:sz w:val="22"/>
          <w:szCs w:val="22"/>
        </w:rPr>
        <w:t>odstąpienia</w:t>
      </w:r>
      <w:r w:rsidRPr="002A4353">
        <w:rPr>
          <w:sz w:val="22"/>
          <w:szCs w:val="22"/>
        </w:rPr>
        <w:t xml:space="preserve"> od umowy </w:t>
      </w:r>
      <w:r w:rsidRPr="002A4353">
        <w:rPr>
          <w:i/>
          <w:sz w:val="22"/>
          <w:szCs w:val="22"/>
        </w:rPr>
        <w:t>ex nunc</w:t>
      </w:r>
      <w:r w:rsidRPr="002A4353">
        <w:rPr>
          <w:sz w:val="22"/>
          <w:szCs w:val="22"/>
        </w:rPr>
        <w:t xml:space="preserve"> (od teraz) w przypadku:</w:t>
      </w:r>
    </w:p>
    <w:p w14:paraId="343C5F15" w14:textId="77777777" w:rsidR="0069598A" w:rsidRPr="002A4353" w:rsidRDefault="0069598A" w:rsidP="006825C4">
      <w:pPr>
        <w:numPr>
          <w:ilvl w:val="0"/>
          <w:numId w:val="62"/>
        </w:numPr>
        <w:ind w:left="709"/>
        <w:jc w:val="both"/>
        <w:rPr>
          <w:sz w:val="22"/>
          <w:szCs w:val="22"/>
        </w:rPr>
      </w:pPr>
      <w:r w:rsidRPr="002A4353">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lastRenderedPageBreak/>
        <w:t xml:space="preserve">Zamawiającemu przysługuje prawo </w:t>
      </w:r>
      <w:r w:rsidRPr="002A4353">
        <w:rPr>
          <w:b/>
          <w:sz w:val="22"/>
          <w:szCs w:val="22"/>
        </w:rPr>
        <w:t>wypowiedzenia</w:t>
      </w:r>
      <w:r w:rsidRPr="002A4353">
        <w:rPr>
          <w:sz w:val="22"/>
          <w:szCs w:val="22"/>
        </w:rPr>
        <w:t xml:space="preserve"> umowy ex nunc (od teraz) z zachowaniem okresu wypowiedzenia wynoszącego nie mniej niż 30 dni i nie więcej niż 90 dni, określonego </w:t>
      </w:r>
      <w:r w:rsidRPr="002A4353">
        <w:rPr>
          <w:sz w:val="22"/>
          <w:szCs w:val="22"/>
        </w:rPr>
        <w:br/>
        <w:t>w odrębnym oświadczeniu, w przypadku:</w:t>
      </w:r>
    </w:p>
    <w:p w14:paraId="44F3570B" w14:textId="77777777" w:rsidR="0069598A" w:rsidRPr="002A4353" w:rsidRDefault="0069598A" w:rsidP="006825C4">
      <w:pPr>
        <w:numPr>
          <w:ilvl w:val="0"/>
          <w:numId w:val="63"/>
        </w:numPr>
        <w:ind w:left="709" w:hanging="425"/>
        <w:jc w:val="both"/>
        <w:rPr>
          <w:sz w:val="22"/>
          <w:szCs w:val="22"/>
        </w:rPr>
      </w:pPr>
      <w:r w:rsidRPr="002A435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2A4353" w:rsidRDefault="0069598A" w:rsidP="006825C4">
      <w:pPr>
        <w:numPr>
          <w:ilvl w:val="0"/>
          <w:numId w:val="63"/>
        </w:numPr>
        <w:ind w:left="709" w:hanging="425"/>
        <w:jc w:val="both"/>
        <w:rPr>
          <w:sz w:val="22"/>
          <w:szCs w:val="22"/>
        </w:rPr>
      </w:pPr>
      <w:r w:rsidRPr="002A4353">
        <w:rPr>
          <w:sz w:val="22"/>
          <w:szCs w:val="22"/>
        </w:rPr>
        <w:t>zmian w strukturze organizacyjnej Zamawiającego, skutkującej tym że świadczenie objęte umową nie może być zrealizowane</w:t>
      </w:r>
    </w:p>
    <w:p w14:paraId="4A1F4F35" w14:textId="77777777" w:rsidR="0069598A" w:rsidRPr="002A4353" w:rsidRDefault="0069598A" w:rsidP="006825C4">
      <w:pPr>
        <w:numPr>
          <w:ilvl w:val="0"/>
          <w:numId w:val="63"/>
        </w:numPr>
        <w:ind w:left="709" w:hanging="425"/>
        <w:jc w:val="both"/>
        <w:rPr>
          <w:sz w:val="22"/>
          <w:szCs w:val="22"/>
        </w:rPr>
      </w:pPr>
      <w:r w:rsidRPr="002A4353">
        <w:rPr>
          <w:sz w:val="22"/>
          <w:szCs w:val="22"/>
        </w:rPr>
        <w:t xml:space="preserve">niewykonywania lub nienależytego wykonywania zamówienia z przyczyn leżących po stronie wykonawcy, przy czym za: </w:t>
      </w:r>
    </w:p>
    <w:p w14:paraId="2E2E77A7" w14:textId="77777777" w:rsidR="0069598A" w:rsidRPr="002A4353" w:rsidRDefault="0069598A" w:rsidP="006825C4">
      <w:pPr>
        <w:numPr>
          <w:ilvl w:val="0"/>
          <w:numId w:val="64"/>
        </w:numPr>
        <w:ind w:left="1134"/>
        <w:contextualSpacing/>
        <w:jc w:val="both"/>
        <w:rPr>
          <w:sz w:val="22"/>
          <w:szCs w:val="22"/>
        </w:rPr>
      </w:pPr>
      <w:r w:rsidRPr="002A4353">
        <w:rPr>
          <w:sz w:val="22"/>
          <w:szCs w:val="22"/>
        </w:rPr>
        <w:t>niewykonywanie zamówienia rozumie się wielokrotne uchylanie się przez Wykonawcę od realizacji umowy w całości lub w części</w:t>
      </w:r>
    </w:p>
    <w:p w14:paraId="47B0FB83" w14:textId="77777777" w:rsidR="0069598A" w:rsidRPr="002A4353" w:rsidRDefault="0069598A" w:rsidP="006825C4">
      <w:pPr>
        <w:numPr>
          <w:ilvl w:val="0"/>
          <w:numId w:val="64"/>
        </w:numPr>
        <w:ind w:left="1134"/>
        <w:contextualSpacing/>
        <w:jc w:val="both"/>
        <w:rPr>
          <w:sz w:val="22"/>
          <w:szCs w:val="22"/>
        </w:rPr>
      </w:pPr>
      <w:r w:rsidRPr="002A4353">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t xml:space="preserve">Strony przewidują możliwość zmiany postanowień umowy, gdy nastąpi zmiana w wysokościach </w:t>
      </w:r>
      <w:r w:rsidRPr="002A4353">
        <w:rPr>
          <w:sz w:val="22"/>
          <w:szCs w:val="22"/>
        </w:rPr>
        <w:br/>
        <w:t xml:space="preserve">i sposobie płatności należności </w:t>
      </w:r>
      <w:proofErr w:type="spellStart"/>
      <w:r w:rsidRPr="002A4353">
        <w:rPr>
          <w:sz w:val="22"/>
          <w:szCs w:val="22"/>
        </w:rPr>
        <w:t>publiczno</w:t>
      </w:r>
      <w:proofErr w:type="spellEnd"/>
      <w:r w:rsidRPr="002A4353">
        <w:rPr>
          <w:sz w:val="22"/>
          <w:szCs w:val="22"/>
        </w:rPr>
        <w:t xml:space="preserve"> – prawnych poprzez dostosowanie treści umowy do obowiązujących przepisów.</w:t>
      </w:r>
    </w:p>
    <w:p w14:paraId="01BD80A3"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t>Strony przewidują możliwość zmiany postanowień umowy w zakresie zmiany przedmiotu zamówienia w przypadku udokumentowania przez Wykonawcę niemożliwości dostaw,</w:t>
      </w:r>
    </w:p>
    <w:p w14:paraId="5DFC8EB5" w14:textId="77777777" w:rsidR="0069598A" w:rsidRPr="002A4353" w:rsidRDefault="0069598A" w:rsidP="0069598A">
      <w:pPr>
        <w:pStyle w:val="Akapitzlist"/>
        <w:ind w:left="284"/>
        <w:jc w:val="both"/>
        <w:rPr>
          <w:sz w:val="22"/>
          <w:szCs w:val="22"/>
        </w:rPr>
      </w:pPr>
      <w:r w:rsidRPr="002A4353">
        <w:rPr>
          <w:sz w:val="22"/>
          <w:szCs w:val="22"/>
        </w:rPr>
        <w:t xml:space="preserve">w związku z zaprzestaniem lub wstrzymaniem produkcji, z przyczyn niezależnych od Wykonawcy pod warunkiem, że cena pozostaje bez zmian oraz nowy produkt posiada parametry techniczne </w:t>
      </w:r>
      <w:r w:rsidRPr="002A4353">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2A4353" w:rsidRDefault="0069598A" w:rsidP="006825C4">
      <w:pPr>
        <w:numPr>
          <w:ilvl w:val="0"/>
          <w:numId w:val="56"/>
        </w:numPr>
        <w:tabs>
          <w:tab w:val="clear" w:pos="786"/>
          <w:tab w:val="num" w:pos="284"/>
        </w:tabs>
        <w:ind w:left="284" w:hanging="284"/>
        <w:jc w:val="both"/>
        <w:rPr>
          <w:sz w:val="22"/>
          <w:szCs w:val="22"/>
        </w:rPr>
      </w:pPr>
      <w:r w:rsidRPr="002A4353">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2A4353" w:rsidRDefault="0069598A" w:rsidP="006825C4">
      <w:pPr>
        <w:numPr>
          <w:ilvl w:val="0"/>
          <w:numId w:val="56"/>
        </w:numPr>
        <w:tabs>
          <w:tab w:val="clear" w:pos="786"/>
          <w:tab w:val="num" w:pos="284"/>
        </w:tabs>
        <w:ind w:left="284" w:hanging="426"/>
        <w:jc w:val="both"/>
        <w:rPr>
          <w:sz w:val="22"/>
          <w:szCs w:val="22"/>
        </w:rPr>
      </w:pPr>
      <w:r w:rsidRPr="002A4353">
        <w:rPr>
          <w:sz w:val="22"/>
          <w:szCs w:val="22"/>
        </w:rPr>
        <w:t xml:space="preserve">Strony przewidują możliwość zmiany umowy poprzez zmniejszenie zakresu rzeczowego </w:t>
      </w:r>
      <w:r w:rsidRPr="002A4353">
        <w:rPr>
          <w:sz w:val="22"/>
          <w:szCs w:val="22"/>
        </w:rPr>
        <w:br/>
        <w:t xml:space="preserve">i ilościowego zamówienia poprzez jego dostosowanie do aktualnej sytuacji Zamawiającego </w:t>
      </w:r>
      <w:r w:rsidRPr="002A4353">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2A4353" w:rsidRDefault="0069598A" w:rsidP="0069598A">
      <w:pPr>
        <w:jc w:val="center"/>
        <w:rPr>
          <w:b/>
          <w:sz w:val="22"/>
          <w:szCs w:val="22"/>
        </w:rPr>
      </w:pPr>
    </w:p>
    <w:p w14:paraId="0E81CA14" w14:textId="77777777" w:rsidR="0069598A" w:rsidRPr="002A4353" w:rsidRDefault="0069598A" w:rsidP="0069598A">
      <w:pPr>
        <w:jc w:val="center"/>
        <w:rPr>
          <w:b/>
          <w:sz w:val="22"/>
          <w:szCs w:val="22"/>
        </w:rPr>
      </w:pPr>
      <w:r w:rsidRPr="002A4353">
        <w:rPr>
          <w:b/>
          <w:sz w:val="22"/>
          <w:szCs w:val="22"/>
        </w:rPr>
        <w:t>§7</w:t>
      </w:r>
    </w:p>
    <w:p w14:paraId="24322993" w14:textId="77777777" w:rsidR="0069598A" w:rsidRPr="002A4353" w:rsidRDefault="0069598A" w:rsidP="0069598A">
      <w:pPr>
        <w:jc w:val="center"/>
        <w:rPr>
          <w:b/>
          <w:sz w:val="22"/>
          <w:szCs w:val="22"/>
        </w:rPr>
      </w:pPr>
      <w:r w:rsidRPr="002A4353">
        <w:rPr>
          <w:b/>
          <w:sz w:val="22"/>
          <w:szCs w:val="22"/>
        </w:rPr>
        <w:t>GWARANCJA</w:t>
      </w:r>
    </w:p>
    <w:p w14:paraId="3371AABE" w14:textId="77777777" w:rsidR="0069598A" w:rsidRPr="002A4353" w:rsidRDefault="0069598A" w:rsidP="006825C4">
      <w:pPr>
        <w:numPr>
          <w:ilvl w:val="0"/>
          <w:numId w:val="30"/>
        </w:numPr>
        <w:ind w:left="284" w:hanging="284"/>
        <w:jc w:val="both"/>
        <w:rPr>
          <w:sz w:val="22"/>
          <w:szCs w:val="22"/>
        </w:rPr>
      </w:pPr>
      <w:r w:rsidRPr="002A4353">
        <w:rPr>
          <w:sz w:val="22"/>
          <w:szCs w:val="22"/>
        </w:rPr>
        <w:t>Wykonawca udziela gwarancji na przedmiot zamówienia.</w:t>
      </w:r>
    </w:p>
    <w:p w14:paraId="2AB019A9" w14:textId="77777777" w:rsidR="0069598A" w:rsidRPr="002A4353" w:rsidRDefault="0069598A" w:rsidP="006825C4">
      <w:pPr>
        <w:numPr>
          <w:ilvl w:val="0"/>
          <w:numId w:val="30"/>
        </w:numPr>
        <w:ind w:left="284" w:hanging="284"/>
        <w:jc w:val="both"/>
        <w:rPr>
          <w:sz w:val="22"/>
          <w:szCs w:val="22"/>
        </w:rPr>
      </w:pPr>
      <w:r w:rsidRPr="002A4353">
        <w:rPr>
          <w:sz w:val="22"/>
          <w:szCs w:val="22"/>
        </w:rPr>
        <w:t xml:space="preserve">Okres gwarancji dla przedmiotu zamówienia wynosi: zgodnie z </w:t>
      </w:r>
      <w:r w:rsidRPr="002A4353">
        <w:rPr>
          <w:b/>
          <w:sz w:val="22"/>
          <w:szCs w:val="22"/>
        </w:rPr>
        <w:t>Załącznikiem Nr 2</w:t>
      </w:r>
      <w:r w:rsidRPr="002A4353">
        <w:rPr>
          <w:sz w:val="22"/>
          <w:szCs w:val="22"/>
        </w:rPr>
        <w:t xml:space="preserve"> </w:t>
      </w:r>
      <w:r w:rsidRPr="002A4353">
        <w:rPr>
          <w:b/>
          <w:sz w:val="22"/>
          <w:szCs w:val="22"/>
        </w:rPr>
        <w:t>pkt 4</w:t>
      </w:r>
      <w:r w:rsidRPr="002A4353">
        <w:rPr>
          <w:sz w:val="22"/>
          <w:szCs w:val="22"/>
        </w:rPr>
        <w:t xml:space="preserve"> do umowy i rozpoczyna się od daty odbioru przedmiotu zamówienia przez magazyn Zamawiającego.</w:t>
      </w:r>
    </w:p>
    <w:p w14:paraId="40D52BAE" w14:textId="77777777" w:rsidR="0069598A" w:rsidRPr="002A4353" w:rsidRDefault="0069598A" w:rsidP="0069598A">
      <w:pPr>
        <w:jc w:val="center"/>
        <w:rPr>
          <w:b/>
          <w:sz w:val="22"/>
          <w:szCs w:val="22"/>
        </w:rPr>
      </w:pPr>
    </w:p>
    <w:p w14:paraId="4CF99065" w14:textId="77777777" w:rsidR="0069598A" w:rsidRPr="002A4353" w:rsidRDefault="0069598A" w:rsidP="0069598A">
      <w:pPr>
        <w:jc w:val="center"/>
        <w:rPr>
          <w:b/>
          <w:sz w:val="22"/>
          <w:szCs w:val="22"/>
        </w:rPr>
      </w:pPr>
      <w:r w:rsidRPr="002A4353">
        <w:rPr>
          <w:b/>
          <w:sz w:val="22"/>
          <w:szCs w:val="22"/>
        </w:rPr>
        <w:t>§8</w:t>
      </w:r>
    </w:p>
    <w:p w14:paraId="1D2558E5" w14:textId="77777777" w:rsidR="0069598A" w:rsidRPr="002A4353" w:rsidRDefault="0069598A" w:rsidP="0069598A">
      <w:pPr>
        <w:jc w:val="center"/>
        <w:rPr>
          <w:b/>
          <w:sz w:val="22"/>
          <w:szCs w:val="22"/>
        </w:rPr>
      </w:pPr>
      <w:r w:rsidRPr="002A4353">
        <w:rPr>
          <w:b/>
          <w:sz w:val="22"/>
          <w:szCs w:val="22"/>
        </w:rPr>
        <w:t>OBOWIĄZKI WYKONAWCY</w:t>
      </w:r>
    </w:p>
    <w:p w14:paraId="3CD019BD" w14:textId="77777777" w:rsidR="0069598A" w:rsidRPr="002A4353" w:rsidRDefault="0069598A" w:rsidP="006825C4">
      <w:pPr>
        <w:numPr>
          <w:ilvl w:val="0"/>
          <w:numId w:val="61"/>
        </w:numPr>
        <w:ind w:left="284" w:hanging="284"/>
        <w:jc w:val="both"/>
        <w:rPr>
          <w:sz w:val="22"/>
          <w:szCs w:val="22"/>
        </w:rPr>
      </w:pPr>
      <w:r w:rsidRPr="002A4353">
        <w:rPr>
          <w:sz w:val="22"/>
          <w:szCs w:val="22"/>
        </w:rPr>
        <w:t xml:space="preserve">Za realizację umowy (w tym reklamację i badania kontrolne) odpowiedzialna jest osoba wskazana w </w:t>
      </w:r>
      <w:r w:rsidRPr="002A4353">
        <w:rPr>
          <w:b/>
          <w:sz w:val="22"/>
          <w:szCs w:val="22"/>
        </w:rPr>
        <w:t>Załączniku Nr 2</w:t>
      </w:r>
      <w:r w:rsidRPr="002A4353">
        <w:rPr>
          <w:sz w:val="22"/>
          <w:szCs w:val="22"/>
        </w:rPr>
        <w:t xml:space="preserve"> </w:t>
      </w:r>
      <w:r w:rsidRPr="002A4353">
        <w:rPr>
          <w:b/>
          <w:sz w:val="22"/>
          <w:szCs w:val="22"/>
        </w:rPr>
        <w:t>pkt 6</w:t>
      </w:r>
      <w:r w:rsidRPr="002A4353">
        <w:rPr>
          <w:sz w:val="22"/>
          <w:szCs w:val="22"/>
        </w:rPr>
        <w:t xml:space="preserve"> do umowy.</w:t>
      </w:r>
    </w:p>
    <w:p w14:paraId="16784B9E" w14:textId="77777777" w:rsidR="0069598A" w:rsidRPr="002A4353" w:rsidRDefault="0069598A" w:rsidP="006825C4">
      <w:pPr>
        <w:numPr>
          <w:ilvl w:val="0"/>
          <w:numId w:val="61"/>
        </w:numPr>
        <w:ind w:left="284" w:hanging="284"/>
        <w:jc w:val="both"/>
        <w:rPr>
          <w:sz w:val="22"/>
          <w:szCs w:val="22"/>
        </w:rPr>
      </w:pPr>
      <w:r w:rsidRPr="002A4353">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A4353" w:rsidRDefault="0069598A" w:rsidP="006825C4">
      <w:pPr>
        <w:numPr>
          <w:ilvl w:val="0"/>
          <w:numId w:val="61"/>
        </w:numPr>
        <w:ind w:left="284" w:hanging="284"/>
        <w:jc w:val="both"/>
        <w:rPr>
          <w:sz w:val="22"/>
          <w:szCs w:val="22"/>
        </w:rPr>
      </w:pPr>
      <w:r w:rsidRPr="002A4353">
        <w:rPr>
          <w:sz w:val="22"/>
          <w:szCs w:val="22"/>
        </w:rPr>
        <w:t xml:space="preserve">Wykonawca zobowiązany jest do realizacji dostaw towaru w terminie wskazanym </w:t>
      </w:r>
      <w:r w:rsidRPr="002A4353">
        <w:rPr>
          <w:sz w:val="22"/>
          <w:szCs w:val="22"/>
        </w:rPr>
        <w:br/>
      </w:r>
      <w:r w:rsidRPr="002A4353">
        <w:rPr>
          <w:b/>
          <w:sz w:val="22"/>
          <w:szCs w:val="22"/>
        </w:rPr>
        <w:t xml:space="preserve">w Załączniku Nr 2 pkt 5 </w:t>
      </w:r>
      <w:r w:rsidRPr="002A4353">
        <w:rPr>
          <w:sz w:val="22"/>
          <w:szCs w:val="22"/>
        </w:rPr>
        <w:t>do umowy</w:t>
      </w:r>
      <w:r w:rsidRPr="002A4353">
        <w:rPr>
          <w:b/>
          <w:sz w:val="22"/>
          <w:szCs w:val="22"/>
        </w:rPr>
        <w:t xml:space="preserve"> </w:t>
      </w:r>
      <w:r w:rsidRPr="002A4353">
        <w:rPr>
          <w:sz w:val="22"/>
          <w:szCs w:val="22"/>
        </w:rPr>
        <w:t>z zastrzeżeniem ust. 4.</w:t>
      </w:r>
    </w:p>
    <w:p w14:paraId="483D519D" w14:textId="77777777" w:rsidR="0069598A" w:rsidRPr="002A4353" w:rsidRDefault="0069598A" w:rsidP="006825C4">
      <w:pPr>
        <w:numPr>
          <w:ilvl w:val="0"/>
          <w:numId w:val="61"/>
        </w:numPr>
        <w:ind w:left="284" w:hanging="284"/>
        <w:jc w:val="both"/>
        <w:rPr>
          <w:sz w:val="22"/>
          <w:szCs w:val="22"/>
        </w:rPr>
      </w:pPr>
      <w:r w:rsidRPr="002A4353">
        <w:rPr>
          <w:sz w:val="22"/>
          <w:szCs w:val="22"/>
        </w:rPr>
        <w:t>Zamawiający zastrzega sobie prawo do wskazania terminu realizacji dostawy późniejszego niż określony w ust. 3:</w:t>
      </w:r>
    </w:p>
    <w:p w14:paraId="7370CE79" w14:textId="77777777" w:rsidR="0069598A" w:rsidRPr="002A4353" w:rsidRDefault="0069598A" w:rsidP="006825C4">
      <w:pPr>
        <w:numPr>
          <w:ilvl w:val="1"/>
          <w:numId w:val="65"/>
        </w:numPr>
        <w:ind w:left="709" w:hanging="305"/>
        <w:jc w:val="both"/>
        <w:rPr>
          <w:sz w:val="22"/>
          <w:szCs w:val="22"/>
        </w:rPr>
      </w:pPr>
      <w:r w:rsidRPr="002A4353">
        <w:rPr>
          <w:sz w:val="22"/>
          <w:szCs w:val="22"/>
        </w:rPr>
        <w:t>w zamówieniu poprzez określenie innego terminu,</w:t>
      </w:r>
    </w:p>
    <w:p w14:paraId="49ADDB03" w14:textId="77777777" w:rsidR="0069598A" w:rsidRPr="002A4353" w:rsidRDefault="0069598A" w:rsidP="006825C4">
      <w:pPr>
        <w:numPr>
          <w:ilvl w:val="1"/>
          <w:numId w:val="65"/>
        </w:numPr>
        <w:ind w:left="567" w:hanging="141"/>
        <w:jc w:val="both"/>
        <w:rPr>
          <w:sz w:val="22"/>
          <w:szCs w:val="22"/>
        </w:rPr>
      </w:pPr>
      <w:r w:rsidRPr="002A4353">
        <w:rPr>
          <w:sz w:val="22"/>
          <w:szCs w:val="22"/>
        </w:rPr>
        <w:t>w harmonogramie stanowiącym załącznik do zamówienia,</w:t>
      </w:r>
    </w:p>
    <w:p w14:paraId="2DB7E107" w14:textId="77777777" w:rsidR="0069598A" w:rsidRPr="002A4353" w:rsidRDefault="0069598A" w:rsidP="006825C4">
      <w:pPr>
        <w:numPr>
          <w:ilvl w:val="1"/>
          <w:numId w:val="65"/>
        </w:numPr>
        <w:ind w:left="567" w:hanging="141"/>
        <w:jc w:val="both"/>
        <w:rPr>
          <w:sz w:val="22"/>
          <w:szCs w:val="22"/>
        </w:rPr>
      </w:pPr>
      <w:r w:rsidRPr="002A4353">
        <w:rPr>
          <w:sz w:val="22"/>
          <w:szCs w:val="22"/>
        </w:rPr>
        <w:t xml:space="preserve">po przekazaniu zamówienia: </w:t>
      </w:r>
    </w:p>
    <w:p w14:paraId="02408258" w14:textId="77777777" w:rsidR="0069598A" w:rsidRPr="002A4353" w:rsidRDefault="0069598A" w:rsidP="006825C4">
      <w:pPr>
        <w:pStyle w:val="Akapitzlist"/>
        <w:numPr>
          <w:ilvl w:val="0"/>
          <w:numId w:val="66"/>
        </w:numPr>
        <w:ind w:left="993" w:hanging="284"/>
        <w:jc w:val="both"/>
        <w:rPr>
          <w:sz w:val="22"/>
          <w:szCs w:val="22"/>
        </w:rPr>
      </w:pPr>
      <w:r w:rsidRPr="002A4353">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3FC6A71" w:rsidR="0069598A" w:rsidRPr="002A4353" w:rsidRDefault="0069598A" w:rsidP="006825C4">
      <w:pPr>
        <w:pStyle w:val="Akapitzlist"/>
        <w:numPr>
          <w:ilvl w:val="0"/>
          <w:numId w:val="66"/>
        </w:numPr>
        <w:ind w:left="993" w:hanging="284"/>
        <w:jc w:val="both"/>
        <w:rPr>
          <w:sz w:val="22"/>
          <w:szCs w:val="22"/>
        </w:rPr>
      </w:pPr>
      <w:r w:rsidRPr="002A4353">
        <w:rPr>
          <w:sz w:val="22"/>
          <w:szCs w:val="22"/>
        </w:rPr>
        <w:t>w uzasadnionych przypadkach poprzez przesłanie e-mailem na adres wskazany</w:t>
      </w:r>
      <w:r w:rsidR="00CB2D7F">
        <w:rPr>
          <w:sz w:val="22"/>
          <w:szCs w:val="22"/>
        </w:rPr>
        <w:br/>
      </w:r>
      <w:r w:rsidRPr="002A4353">
        <w:rPr>
          <w:sz w:val="22"/>
          <w:szCs w:val="22"/>
        </w:rPr>
        <w:t xml:space="preserve"> w Załączniku nr 2 do umowy oświadczenia </w:t>
      </w:r>
      <w:r w:rsidRPr="002A4353">
        <w:rPr>
          <w:b/>
          <w:sz w:val="22"/>
          <w:szCs w:val="22"/>
        </w:rPr>
        <w:t>Pełnomocnika Zarządu Spółki</w:t>
      </w:r>
      <w:r w:rsidRPr="002A4353">
        <w:rPr>
          <w:sz w:val="22"/>
          <w:szCs w:val="22"/>
        </w:rPr>
        <w:t xml:space="preserve"> </w:t>
      </w:r>
      <w:r w:rsidR="003A3CE8" w:rsidRPr="002A4353">
        <w:rPr>
          <w:sz w:val="22"/>
          <w:szCs w:val="22"/>
        </w:rPr>
        <w:t xml:space="preserve">ustanowionego w zakresie działalności </w:t>
      </w:r>
      <w:r w:rsidR="003A3CE8" w:rsidRPr="002A4353">
        <w:rPr>
          <w:b/>
          <w:bCs/>
          <w:sz w:val="22"/>
          <w:szCs w:val="22"/>
        </w:rPr>
        <w:t>Biura</w:t>
      </w:r>
      <w:r w:rsidR="003A3CE8" w:rsidRPr="002A4353">
        <w:rPr>
          <w:sz w:val="22"/>
          <w:szCs w:val="22"/>
        </w:rPr>
        <w:t xml:space="preserve"> </w:t>
      </w:r>
      <w:r w:rsidR="003A3CE8" w:rsidRPr="002A4353">
        <w:rPr>
          <w:b/>
          <w:bCs/>
          <w:sz w:val="22"/>
          <w:szCs w:val="22"/>
        </w:rPr>
        <w:t>Logistyki Materiałowej</w:t>
      </w:r>
      <w:r w:rsidR="003A3CE8" w:rsidRPr="002A4353">
        <w:rPr>
          <w:sz w:val="22"/>
          <w:szCs w:val="22"/>
        </w:rPr>
        <w:t xml:space="preserve"> </w:t>
      </w:r>
      <w:r w:rsidRPr="002A4353">
        <w:rPr>
          <w:sz w:val="22"/>
          <w:szCs w:val="22"/>
        </w:rPr>
        <w:t xml:space="preserve">lub </w:t>
      </w:r>
      <w:r w:rsidR="00CB2D7F">
        <w:rPr>
          <w:sz w:val="22"/>
          <w:szCs w:val="22"/>
        </w:rPr>
        <w:br/>
      </w:r>
      <w:r w:rsidRPr="002A4353">
        <w:rPr>
          <w:sz w:val="22"/>
          <w:szCs w:val="22"/>
        </w:rPr>
        <w:t xml:space="preserve">w </w:t>
      </w:r>
      <w:r w:rsidRPr="002A4353">
        <w:rPr>
          <w:b/>
          <w:sz w:val="22"/>
          <w:szCs w:val="22"/>
        </w:rPr>
        <w:t>Specjalistycznej Jednostce Organizacyjnej</w:t>
      </w:r>
      <w:r w:rsidRPr="002A4353">
        <w:rPr>
          <w:sz w:val="22"/>
          <w:szCs w:val="22"/>
        </w:rPr>
        <w:t xml:space="preserve"> (Zakład Górniczych Robót Inwestycyjnych, Zakład Remontowo – Produkcyjny, Zakład Informatyki</w:t>
      </w:r>
      <w:r w:rsidR="00CB2D7F">
        <w:rPr>
          <w:sz w:val="22"/>
          <w:szCs w:val="22"/>
        </w:rPr>
        <w:br/>
      </w:r>
      <w:r w:rsidRPr="002A4353">
        <w:rPr>
          <w:sz w:val="22"/>
          <w:szCs w:val="22"/>
        </w:rPr>
        <w:t xml:space="preserve"> i Telekomunikacji, Zakład Elektrociepłownie)   o zmianie terminu realizacji zamówienia. </w:t>
      </w:r>
    </w:p>
    <w:p w14:paraId="2C05C50A" w14:textId="1050359A" w:rsidR="0069598A" w:rsidRPr="002A4353" w:rsidRDefault="0069598A" w:rsidP="0069598A">
      <w:pPr>
        <w:ind w:left="567"/>
        <w:jc w:val="both"/>
        <w:rPr>
          <w:sz w:val="22"/>
          <w:szCs w:val="22"/>
        </w:rPr>
      </w:pPr>
      <w:r w:rsidRPr="002A4353">
        <w:rPr>
          <w:sz w:val="22"/>
          <w:szCs w:val="22"/>
        </w:rPr>
        <w:t>Próby zmiany terminu  realizacji zamówienia w sposób inny niż wyżej opisany</w:t>
      </w:r>
      <w:r w:rsidR="00C65D1B" w:rsidRPr="002A4353">
        <w:rPr>
          <w:sz w:val="22"/>
          <w:szCs w:val="22"/>
        </w:rPr>
        <w:t xml:space="preserve"> oraz po upływie wymaganego terminu </w:t>
      </w:r>
      <w:r w:rsidRPr="002A4353">
        <w:rPr>
          <w:sz w:val="22"/>
          <w:szCs w:val="22"/>
        </w:rPr>
        <w:t xml:space="preserve"> </w:t>
      </w:r>
      <w:r w:rsidR="00C65D1B" w:rsidRPr="002A4353">
        <w:rPr>
          <w:sz w:val="22"/>
          <w:szCs w:val="22"/>
        </w:rPr>
        <w:t xml:space="preserve">dostawy </w:t>
      </w:r>
      <w:r w:rsidRPr="002A4353">
        <w:rPr>
          <w:sz w:val="22"/>
          <w:szCs w:val="22"/>
        </w:rPr>
        <w:t>Zamawiający uzna za bezskuteczne.</w:t>
      </w:r>
    </w:p>
    <w:p w14:paraId="7464EA2B" w14:textId="77777777" w:rsidR="0069598A" w:rsidRPr="002A4353" w:rsidRDefault="0069598A" w:rsidP="006825C4">
      <w:pPr>
        <w:numPr>
          <w:ilvl w:val="0"/>
          <w:numId w:val="61"/>
        </w:numPr>
        <w:ind w:left="284" w:hanging="284"/>
        <w:jc w:val="both"/>
        <w:rPr>
          <w:sz w:val="22"/>
          <w:szCs w:val="22"/>
        </w:rPr>
      </w:pPr>
      <w:r w:rsidRPr="002A4353">
        <w:rPr>
          <w:sz w:val="22"/>
          <w:szCs w:val="22"/>
        </w:rPr>
        <w:t xml:space="preserve">Wykonawca zobowiązany jest dostarczyć dokumenty wymienione w </w:t>
      </w:r>
      <w:r w:rsidRPr="002A4353">
        <w:rPr>
          <w:b/>
          <w:sz w:val="22"/>
          <w:szCs w:val="22"/>
        </w:rPr>
        <w:t xml:space="preserve">Załączniku Nr 2 </w:t>
      </w:r>
      <w:r w:rsidRPr="002A4353">
        <w:rPr>
          <w:sz w:val="22"/>
          <w:szCs w:val="22"/>
        </w:rPr>
        <w:t>do umowy.</w:t>
      </w:r>
    </w:p>
    <w:p w14:paraId="5E787625" w14:textId="77777777" w:rsidR="0069598A" w:rsidRPr="002A4353" w:rsidRDefault="0069598A" w:rsidP="006825C4">
      <w:pPr>
        <w:numPr>
          <w:ilvl w:val="0"/>
          <w:numId w:val="61"/>
        </w:numPr>
        <w:ind w:left="284" w:hanging="284"/>
        <w:jc w:val="both"/>
        <w:rPr>
          <w:sz w:val="22"/>
          <w:szCs w:val="22"/>
        </w:rPr>
      </w:pPr>
      <w:r w:rsidRPr="002A4353">
        <w:rPr>
          <w:sz w:val="22"/>
          <w:szCs w:val="22"/>
        </w:rPr>
        <w:t>Wykonawca zobowiązany jest do sporządzania w Portalu Dostawcy Polskiej Grupy Górniczej S.A. dowodów dostaw oraz dołączania wydruków do każdej realizowanej dostawy.</w:t>
      </w:r>
    </w:p>
    <w:p w14:paraId="4E595377" w14:textId="77777777" w:rsidR="0069598A" w:rsidRPr="002A4353" w:rsidRDefault="0069598A" w:rsidP="006825C4">
      <w:pPr>
        <w:numPr>
          <w:ilvl w:val="0"/>
          <w:numId w:val="61"/>
        </w:numPr>
        <w:ind w:left="284" w:hanging="284"/>
        <w:jc w:val="both"/>
        <w:rPr>
          <w:sz w:val="22"/>
          <w:szCs w:val="22"/>
        </w:rPr>
      </w:pPr>
      <w:r w:rsidRPr="002A4353">
        <w:rPr>
          <w:sz w:val="22"/>
          <w:szCs w:val="22"/>
        </w:rPr>
        <w:t xml:space="preserve">Zamawiający zastrzega sobie prawo złożenia zamówienia ze wskazaniem miejsca realizacji dostawy na adresy wskazane w zamówieniach. </w:t>
      </w:r>
      <w:r w:rsidRPr="002A4353">
        <w:rPr>
          <w:b/>
          <w:sz w:val="22"/>
          <w:szCs w:val="22"/>
        </w:rPr>
        <w:t>Szczegółowy wykaz adresów dostawy</w:t>
      </w:r>
      <w:r w:rsidRPr="002A4353">
        <w:rPr>
          <w:sz w:val="22"/>
          <w:szCs w:val="22"/>
        </w:rPr>
        <w:t xml:space="preserve"> przedstawiono w </w:t>
      </w:r>
      <w:r w:rsidRPr="002A4353">
        <w:rPr>
          <w:b/>
          <w:sz w:val="22"/>
          <w:szCs w:val="22"/>
        </w:rPr>
        <w:t xml:space="preserve">§ 13 </w:t>
      </w:r>
      <w:proofErr w:type="spellStart"/>
      <w:r w:rsidRPr="002A4353">
        <w:rPr>
          <w:sz w:val="22"/>
          <w:szCs w:val="22"/>
        </w:rPr>
        <w:t>OWZiRD</w:t>
      </w:r>
      <w:proofErr w:type="spellEnd"/>
      <w:r w:rsidRPr="002A4353">
        <w:rPr>
          <w:sz w:val="22"/>
          <w:szCs w:val="22"/>
        </w:rPr>
        <w:t xml:space="preserve">  które stanowią</w:t>
      </w:r>
      <w:r w:rsidRPr="002A4353">
        <w:rPr>
          <w:b/>
          <w:sz w:val="22"/>
          <w:szCs w:val="22"/>
        </w:rPr>
        <w:t xml:space="preserve"> Załącznik nr 3 umowy</w:t>
      </w:r>
      <w:r w:rsidRPr="002A4353">
        <w:rPr>
          <w:sz w:val="22"/>
          <w:szCs w:val="22"/>
        </w:rPr>
        <w:t>.</w:t>
      </w:r>
    </w:p>
    <w:p w14:paraId="53E3D6E5" w14:textId="77777777" w:rsidR="0069598A" w:rsidRPr="002A4353" w:rsidRDefault="0069598A" w:rsidP="0069598A">
      <w:pPr>
        <w:jc w:val="center"/>
        <w:rPr>
          <w:b/>
          <w:sz w:val="22"/>
          <w:szCs w:val="22"/>
        </w:rPr>
      </w:pPr>
    </w:p>
    <w:p w14:paraId="66B7E0C9" w14:textId="77777777" w:rsidR="0069598A" w:rsidRPr="002A4353" w:rsidRDefault="0069598A" w:rsidP="0069598A">
      <w:pPr>
        <w:jc w:val="center"/>
        <w:rPr>
          <w:b/>
          <w:sz w:val="22"/>
          <w:szCs w:val="22"/>
        </w:rPr>
      </w:pPr>
      <w:r w:rsidRPr="002A4353">
        <w:rPr>
          <w:b/>
          <w:sz w:val="22"/>
          <w:szCs w:val="22"/>
        </w:rPr>
        <w:t>§9</w:t>
      </w:r>
    </w:p>
    <w:p w14:paraId="373777CE" w14:textId="77777777" w:rsidR="0069598A" w:rsidRPr="002A4353" w:rsidRDefault="0069598A" w:rsidP="0069598A">
      <w:pPr>
        <w:jc w:val="center"/>
        <w:rPr>
          <w:b/>
          <w:sz w:val="22"/>
          <w:szCs w:val="22"/>
        </w:rPr>
      </w:pPr>
      <w:r w:rsidRPr="002A4353">
        <w:rPr>
          <w:b/>
          <w:sz w:val="22"/>
          <w:szCs w:val="22"/>
        </w:rPr>
        <w:t>POSTANOWIENIA KOŃCOWE</w:t>
      </w:r>
    </w:p>
    <w:p w14:paraId="65FBEC2E" w14:textId="77777777" w:rsidR="0069598A" w:rsidRPr="002A4353" w:rsidRDefault="0069598A" w:rsidP="006825C4">
      <w:pPr>
        <w:numPr>
          <w:ilvl w:val="0"/>
          <w:numId w:val="54"/>
        </w:numPr>
        <w:tabs>
          <w:tab w:val="clear" w:pos="426"/>
          <w:tab w:val="num" w:pos="284"/>
        </w:tabs>
        <w:ind w:left="284" w:hanging="284"/>
        <w:jc w:val="both"/>
        <w:rPr>
          <w:sz w:val="22"/>
          <w:szCs w:val="22"/>
        </w:rPr>
      </w:pPr>
      <w:r w:rsidRPr="002A4353">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2A4353" w:rsidRDefault="0069598A" w:rsidP="006825C4">
      <w:pPr>
        <w:numPr>
          <w:ilvl w:val="0"/>
          <w:numId w:val="54"/>
        </w:numPr>
        <w:tabs>
          <w:tab w:val="clear" w:pos="426"/>
          <w:tab w:val="num" w:pos="284"/>
        </w:tabs>
        <w:ind w:left="284" w:hanging="284"/>
        <w:jc w:val="both"/>
        <w:rPr>
          <w:sz w:val="22"/>
          <w:szCs w:val="22"/>
        </w:rPr>
      </w:pPr>
      <w:r w:rsidRPr="002A4353">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2A4353" w:rsidRDefault="0069598A" w:rsidP="006825C4">
      <w:pPr>
        <w:numPr>
          <w:ilvl w:val="0"/>
          <w:numId w:val="54"/>
        </w:numPr>
        <w:tabs>
          <w:tab w:val="clear" w:pos="426"/>
          <w:tab w:val="num" w:pos="284"/>
        </w:tabs>
        <w:ind w:left="284" w:hanging="284"/>
        <w:jc w:val="both"/>
        <w:rPr>
          <w:sz w:val="22"/>
          <w:szCs w:val="22"/>
        </w:rPr>
      </w:pPr>
      <w:r w:rsidRPr="002A4353">
        <w:rPr>
          <w:sz w:val="22"/>
          <w:szCs w:val="22"/>
        </w:rPr>
        <w:t>W przypadku braku możliwości polubownego rozwiązania spory poddawane będą do rozstrzygnięcia przez sąd właściwy rzeczowo i miejscowo dla Zamawiającego.</w:t>
      </w:r>
    </w:p>
    <w:p w14:paraId="2F5CB90A" w14:textId="77777777" w:rsidR="0069598A" w:rsidRPr="002A4353" w:rsidRDefault="0069598A" w:rsidP="006825C4">
      <w:pPr>
        <w:numPr>
          <w:ilvl w:val="0"/>
          <w:numId w:val="54"/>
        </w:numPr>
        <w:tabs>
          <w:tab w:val="clear" w:pos="426"/>
          <w:tab w:val="num" w:pos="284"/>
        </w:tabs>
        <w:ind w:left="284" w:hanging="284"/>
        <w:jc w:val="both"/>
        <w:rPr>
          <w:sz w:val="22"/>
          <w:szCs w:val="22"/>
        </w:rPr>
      </w:pPr>
      <w:r w:rsidRPr="002A4353">
        <w:rPr>
          <w:sz w:val="22"/>
          <w:szCs w:val="22"/>
        </w:rPr>
        <w:t>W sprawach nieuregulowanych w umowie stosuje się powszechnie obowiązujące przepisy prawa polskiego.</w:t>
      </w:r>
    </w:p>
    <w:p w14:paraId="73C61C75" w14:textId="08BB3077" w:rsidR="00FF2F52" w:rsidRPr="002A4353" w:rsidRDefault="00FF2F52" w:rsidP="006825C4">
      <w:pPr>
        <w:numPr>
          <w:ilvl w:val="0"/>
          <w:numId w:val="54"/>
        </w:numPr>
        <w:tabs>
          <w:tab w:val="clear" w:pos="426"/>
          <w:tab w:val="num" w:pos="284"/>
        </w:tabs>
        <w:ind w:left="284" w:hanging="284"/>
        <w:rPr>
          <w:sz w:val="22"/>
          <w:szCs w:val="22"/>
        </w:rPr>
      </w:pPr>
      <w:r w:rsidRPr="002A4353">
        <w:rPr>
          <w:sz w:val="22"/>
          <w:szCs w:val="22"/>
        </w:rPr>
        <w:t xml:space="preserve">Umowa została sporządzona w 2 jednobrzmiących egzemplarzach po 1 egzemplarzu dla każdej ze Stron. </w:t>
      </w:r>
      <w:r w:rsidRPr="002A4353">
        <w:rPr>
          <w:i/>
          <w:iCs/>
          <w:sz w:val="22"/>
          <w:szCs w:val="22"/>
        </w:rPr>
        <w:t>(zapis tylko w przypadku wersji papierowej.)</w:t>
      </w:r>
    </w:p>
    <w:p w14:paraId="12D440C9" w14:textId="77777777" w:rsidR="00FF2F52" w:rsidRPr="002A4353" w:rsidRDefault="00FF2F52" w:rsidP="00FF2F52">
      <w:pPr>
        <w:ind w:left="284"/>
        <w:jc w:val="both"/>
        <w:rPr>
          <w:sz w:val="22"/>
          <w:szCs w:val="22"/>
        </w:rPr>
      </w:pPr>
    </w:p>
    <w:p w14:paraId="1A93CBAB" w14:textId="77777777" w:rsidR="00FE62B6" w:rsidRPr="002A4353" w:rsidRDefault="00FE62B6" w:rsidP="00FF2F52">
      <w:pPr>
        <w:ind w:left="284"/>
        <w:jc w:val="both"/>
        <w:rPr>
          <w:sz w:val="22"/>
          <w:szCs w:val="22"/>
        </w:rPr>
      </w:pPr>
    </w:p>
    <w:p w14:paraId="195C5CF8" w14:textId="77777777" w:rsidR="00FE62B6" w:rsidRPr="002A4353" w:rsidRDefault="00FE62B6" w:rsidP="00FF2F52">
      <w:pPr>
        <w:ind w:left="284"/>
        <w:jc w:val="both"/>
        <w:rPr>
          <w:sz w:val="22"/>
          <w:szCs w:val="22"/>
        </w:rPr>
      </w:pPr>
    </w:p>
    <w:p w14:paraId="24FEE3DA" w14:textId="77777777" w:rsidR="00FE62B6" w:rsidRPr="002A4353" w:rsidRDefault="00FE62B6" w:rsidP="00FF2F52">
      <w:pPr>
        <w:ind w:left="284"/>
        <w:jc w:val="both"/>
        <w:rPr>
          <w:sz w:val="22"/>
          <w:szCs w:val="22"/>
        </w:rPr>
      </w:pPr>
    </w:p>
    <w:p w14:paraId="477277DC" w14:textId="657D29CE" w:rsidR="00FE62B6" w:rsidRPr="002A4353" w:rsidRDefault="00FE62B6" w:rsidP="00FE62B6">
      <w:pPr>
        <w:jc w:val="both"/>
        <w:rPr>
          <w:i/>
          <w:iCs/>
          <w:sz w:val="22"/>
          <w:szCs w:val="22"/>
        </w:rPr>
      </w:pPr>
      <w:r w:rsidRPr="002A4353">
        <w:rPr>
          <w:i/>
          <w:iCs/>
          <w:sz w:val="22"/>
          <w:szCs w:val="22"/>
        </w:rPr>
        <w:t>(</w:t>
      </w:r>
      <w:r w:rsidR="00356A83" w:rsidRPr="002A4353">
        <w:rPr>
          <w:i/>
          <w:iCs/>
          <w:sz w:val="22"/>
          <w:szCs w:val="22"/>
        </w:rPr>
        <w:t xml:space="preserve">miejsca na podpis tylko </w:t>
      </w:r>
      <w:r w:rsidRPr="002A4353">
        <w:rPr>
          <w:i/>
          <w:iCs/>
          <w:sz w:val="22"/>
          <w:szCs w:val="22"/>
        </w:rPr>
        <w:t>w przypadku wersji papierowej)</w:t>
      </w:r>
    </w:p>
    <w:p w14:paraId="528B5CC3" w14:textId="77777777" w:rsidR="00FE62B6" w:rsidRPr="002A4353" w:rsidRDefault="00FE62B6" w:rsidP="00FF2F52">
      <w:pPr>
        <w:ind w:left="284"/>
        <w:jc w:val="both"/>
        <w:rPr>
          <w:sz w:val="22"/>
          <w:szCs w:val="22"/>
        </w:rPr>
      </w:pPr>
    </w:p>
    <w:p w14:paraId="13337586" w14:textId="77777777" w:rsidR="0069598A" w:rsidRPr="002A4353" w:rsidRDefault="0069598A" w:rsidP="005C3DDE">
      <w:pPr>
        <w:pStyle w:val="Tekstumowy"/>
        <w:numPr>
          <w:ilvl w:val="0"/>
          <w:numId w:val="0"/>
        </w:numPr>
        <w:rPr>
          <w:b/>
        </w:rPr>
      </w:pPr>
    </w:p>
    <w:p w14:paraId="383054B2" w14:textId="77777777" w:rsidR="0069598A" w:rsidRPr="002A4353" w:rsidRDefault="0069598A" w:rsidP="0069598A">
      <w:pPr>
        <w:jc w:val="center"/>
        <w:rPr>
          <w:sz w:val="22"/>
          <w:szCs w:val="22"/>
        </w:rPr>
      </w:pPr>
      <w:r w:rsidRPr="002A4353">
        <w:rPr>
          <w:sz w:val="22"/>
          <w:szCs w:val="22"/>
        </w:rPr>
        <w:t>WYKONAWCA</w:t>
      </w:r>
      <w:r w:rsidRPr="002A4353">
        <w:rPr>
          <w:sz w:val="22"/>
          <w:szCs w:val="22"/>
        </w:rPr>
        <w:tab/>
      </w:r>
      <w:r w:rsidRPr="002A4353">
        <w:rPr>
          <w:sz w:val="22"/>
          <w:szCs w:val="22"/>
        </w:rPr>
        <w:tab/>
      </w:r>
      <w:r w:rsidRPr="002A4353">
        <w:rPr>
          <w:sz w:val="22"/>
          <w:szCs w:val="22"/>
        </w:rPr>
        <w:tab/>
      </w:r>
      <w:r w:rsidRPr="002A4353">
        <w:rPr>
          <w:sz w:val="22"/>
          <w:szCs w:val="22"/>
        </w:rPr>
        <w:tab/>
      </w:r>
      <w:r w:rsidRPr="002A4353">
        <w:rPr>
          <w:sz w:val="22"/>
          <w:szCs w:val="22"/>
        </w:rPr>
        <w:tab/>
      </w:r>
      <w:r w:rsidRPr="002A4353">
        <w:rPr>
          <w:sz w:val="22"/>
          <w:szCs w:val="22"/>
        </w:rPr>
        <w:tab/>
        <w:t>ZAMAWIAJĄCY</w:t>
      </w:r>
    </w:p>
    <w:p w14:paraId="312E014A" w14:textId="77777777" w:rsidR="0069598A" w:rsidRPr="002A4353" w:rsidRDefault="0069598A" w:rsidP="0069598A">
      <w:pPr>
        <w:jc w:val="center"/>
        <w:rPr>
          <w:sz w:val="22"/>
          <w:szCs w:val="22"/>
        </w:rPr>
      </w:pPr>
    </w:p>
    <w:p w14:paraId="4CF43871" w14:textId="77777777" w:rsidR="0069598A" w:rsidRPr="002A4353" w:rsidRDefault="0069598A" w:rsidP="0069598A">
      <w:pPr>
        <w:jc w:val="center"/>
        <w:rPr>
          <w:sz w:val="22"/>
          <w:szCs w:val="22"/>
        </w:rPr>
      </w:pPr>
      <w:r w:rsidRPr="002A4353">
        <w:rPr>
          <w:sz w:val="22"/>
          <w:szCs w:val="22"/>
        </w:rPr>
        <w:t>1.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1. ___________________________</w:t>
      </w:r>
    </w:p>
    <w:p w14:paraId="5026289B" w14:textId="77777777" w:rsidR="0069598A" w:rsidRPr="002A4353" w:rsidRDefault="0069598A" w:rsidP="0069598A">
      <w:pPr>
        <w:jc w:val="center"/>
        <w:rPr>
          <w:sz w:val="22"/>
          <w:szCs w:val="22"/>
        </w:rPr>
      </w:pPr>
    </w:p>
    <w:p w14:paraId="62F0AF2D" w14:textId="77777777" w:rsidR="0069598A" w:rsidRPr="002A4353" w:rsidRDefault="0069598A" w:rsidP="0069598A">
      <w:pPr>
        <w:jc w:val="center"/>
        <w:rPr>
          <w:sz w:val="22"/>
          <w:szCs w:val="22"/>
        </w:rPr>
      </w:pPr>
    </w:p>
    <w:p w14:paraId="467D4EA1" w14:textId="77777777" w:rsidR="0069598A" w:rsidRPr="002A4353" w:rsidRDefault="0069598A" w:rsidP="0069598A">
      <w:pPr>
        <w:jc w:val="center"/>
        <w:rPr>
          <w:sz w:val="22"/>
          <w:szCs w:val="22"/>
        </w:rPr>
      </w:pPr>
      <w:r w:rsidRPr="002A4353">
        <w:rPr>
          <w:sz w:val="22"/>
          <w:szCs w:val="22"/>
        </w:rPr>
        <w:t>2.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2. ___________________________</w:t>
      </w:r>
    </w:p>
    <w:p w14:paraId="503E44F0" w14:textId="77777777" w:rsidR="0069598A" w:rsidRPr="002A4353" w:rsidRDefault="0069598A" w:rsidP="0069598A">
      <w:pPr>
        <w:jc w:val="right"/>
        <w:rPr>
          <w:sz w:val="22"/>
          <w:szCs w:val="22"/>
        </w:rPr>
      </w:pPr>
      <w:r w:rsidRPr="002A4353">
        <w:rPr>
          <w:b/>
          <w:sz w:val="22"/>
          <w:szCs w:val="22"/>
        </w:rPr>
        <w:br w:type="page"/>
      </w:r>
      <w:r w:rsidRPr="002A4353">
        <w:rPr>
          <w:b/>
          <w:sz w:val="22"/>
          <w:szCs w:val="22"/>
        </w:rPr>
        <w:lastRenderedPageBreak/>
        <w:t>Załącznik Nr 1 do umowy nr ______________</w:t>
      </w:r>
    </w:p>
    <w:p w14:paraId="49EEAA14" w14:textId="77777777" w:rsidR="0069598A" w:rsidRPr="002A4353" w:rsidRDefault="0069598A" w:rsidP="0069598A">
      <w:pPr>
        <w:rPr>
          <w:b/>
          <w:sz w:val="22"/>
          <w:szCs w:val="22"/>
        </w:rPr>
      </w:pPr>
    </w:p>
    <w:p w14:paraId="5F307504" w14:textId="77777777" w:rsidR="0069598A" w:rsidRPr="002A4353" w:rsidRDefault="0069598A" w:rsidP="0069598A">
      <w:pPr>
        <w:rPr>
          <w:b/>
          <w:sz w:val="22"/>
          <w:szCs w:val="22"/>
        </w:rPr>
      </w:pPr>
    </w:p>
    <w:p w14:paraId="29F98D6F" w14:textId="63FF9628" w:rsidR="0069598A" w:rsidRPr="002A4353" w:rsidRDefault="0069598A" w:rsidP="0069598A">
      <w:pPr>
        <w:jc w:val="center"/>
        <w:rPr>
          <w:sz w:val="22"/>
          <w:szCs w:val="24"/>
        </w:rPr>
      </w:pPr>
      <w:r w:rsidRPr="002A4353">
        <w:rPr>
          <w:b/>
          <w:sz w:val="22"/>
          <w:szCs w:val="22"/>
        </w:rPr>
        <w:t>CENY JEDNOSTKOWE I WARTOŚĆ UDZIELONEGO ZAMÓWIENIA</w:t>
      </w:r>
    </w:p>
    <w:p w14:paraId="65B3B5FC" w14:textId="77777777" w:rsidR="0069598A" w:rsidRPr="002A4353" w:rsidRDefault="0069598A" w:rsidP="0069598A">
      <w:pPr>
        <w:rPr>
          <w:sz w:val="22"/>
          <w:szCs w:val="24"/>
        </w:rPr>
      </w:pPr>
    </w:p>
    <w:p w14:paraId="3A597C82" w14:textId="5127EBAF" w:rsidR="0069598A" w:rsidRPr="002A4353" w:rsidRDefault="0069598A" w:rsidP="0069598A">
      <w:pPr>
        <w:rPr>
          <w:sz w:val="22"/>
          <w:szCs w:val="24"/>
        </w:rPr>
      </w:pPr>
      <w:r w:rsidRPr="002A4353">
        <w:rPr>
          <w:i/>
          <w:sz w:val="22"/>
          <w:szCs w:val="22"/>
        </w:rPr>
        <w:t>wydruk z systemu -  załącznik do umowy WPT – 6 ceny jednostkowe z indeksami)</w:t>
      </w:r>
    </w:p>
    <w:p w14:paraId="3CECADBF" w14:textId="77777777" w:rsidR="0069598A" w:rsidRPr="002A4353" w:rsidRDefault="0069598A" w:rsidP="0069598A">
      <w:pPr>
        <w:jc w:val="center"/>
        <w:rPr>
          <w:b/>
          <w:sz w:val="22"/>
          <w:szCs w:val="22"/>
        </w:rPr>
      </w:pPr>
    </w:p>
    <w:p w14:paraId="43E3212D" w14:textId="77777777" w:rsidR="0069598A" w:rsidRPr="002A4353" w:rsidRDefault="0069598A" w:rsidP="0069598A">
      <w:pPr>
        <w:jc w:val="center"/>
        <w:rPr>
          <w:b/>
          <w:sz w:val="22"/>
          <w:szCs w:val="22"/>
        </w:rPr>
      </w:pPr>
    </w:p>
    <w:p w14:paraId="753AA6B1" w14:textId="77777777" w:rsidR="0069598A" w:rsidRPr="002A4353" w:rsidRDefault="0069598A" w:rsidP="0069598A">
      <w:pPr>
        <w:jc w:val="center"/>
        <w:rPr>
          <w:b/>
          <w:sz w:val="22"/>
          <w:szCs w:val="22"/>
        </w:rPr>
      </w:pPr>
    </w:p>
    <w:p w14:paraId="08C9214D" w14:textId="77777777" w:rsidR="0069598A" w:rsidRPr="002A4353" w:rsidRDefault="0069598A" w:rsidP="0069598A">
      <w:pPr>
        <w:jc w:val="center"/>
        <w:rPr>
          <w:b/>
          <w:sz w:val="22"/>
          <w:szCs w:val="22"/>
        </w:rPr>
      </w:pPr>
    </w:p>
    <w:p w14:paraId="10C3229D" w14:textId="77777777" w:rsidR="0069598A" w:rsidRPr="002A4353" w:rsidRDefault="0069598A" w:rsidP="0069598A">
      <w:pPr>
        <w:jc w:val="center"/>
        <w:rPr>
          <w:b/>
          <w:sz w:val="22"/>
          <w:szCs w:val="22"/>
        </w:rPr>
      </w:pPr>
    </w:p>
    <w:p w14:paraId="6F661510" w14:textId="77777777" w:rsidR="0069598A" w:rsidRPr="002A4353" w:rsidRDefault="0069598A" w:rsidP="0069598A">
      <w:pPr>
        <w:jc w:val="center"/>
        <w:rPr>
          <w:b/>
          <w:sz w:val="22"/>
          <w:szCs w:val="22"/>
        </w:rPr>
      </w:pPr>
    </w:p>
    <w:p w14:paraId="2D0AD571" w14:textId="77777777" w:rsidR="00FE62B6" w:rsidRPr="002A4353" w:rsidRDefault="00FE62B6" w:rsidP="00FE62B6">
      <w:pPr>
        <w:jc w:val="both"/>
        <w:rPr>
          <w:i/>
          <w:iCs/>
          <w:sz w:val="22"/>
          <w:szCs w:val="22"/>
        </w:rPr>
      </w:pPr>
      <w:r w:rsidRPr="002A4353">
        <w:rPr>
          <w:i/>
          <w:iCs/>
          <w:sz w:val="22"/>
          <w:szCs w:val="22"/>
        </w:rPr>
        <w:t>(w przypadku wersji papierowej)</w:t>
      </w:r>
    </w:p>
    <w:p w14:paraId="339FCDC2" w14:textId="77777777" w:rsidR="0069598A" w:rsidRPr="002A4353" w:rsidRDefault="0069598A" w:rsidP="0069598A">
      <w:pPr>
        <w:jc w:val="center"/>
        <w:rPr>
          <w:b/>
          <w:sz w:val="22"/>
          <w:szCs w:val="22"/>
        </w:rPr>
      </w:pPr>
    </w:p>
    <w:p w14:paraId="2F426E02" w14:textId="3A42E6DF" w:rsidR="0069598A" w:rsidRPr="002A4353" w:rsidRDefault="0069598A" w:rsidP="0069598A">
      <w:pPr>
        <w:jc w:val="center"/>
        <w:rPr>
          <w:b/>
          <w:sz w:val="22"/>
          <w:szCs w:val="22"/>
        </w:rPr>
      </w:pPr>
      <w:r w:rsidRPr="002A4353">
        <w:rPr>
          <w:b/>
          <w:sz w:val="22"/>
          <w:szCs w:val="22"/>
        </w:rPr>
        <w:t>WYKONAWCA</w:t>
      </w:r>
      <w:r w:rsidRPr="002A4353">
        <w:rPr>
          <w:b/>
          <w:sz w:val="22"/>
          <w:szCs w:val="22"/>
        </w:rPr>
        <w:tab/>
      </w:r>
      <w:r w:rsidRPr="002A4353">
        <w:rPr>
          <w:b/>
          <w:sz w:val="22"/>
          <w:szCs w:val="22"/>
        </w:rPr>
        <w:tab/>
      </w:r>
      <w:r w:rsidRPr="002A4353">
        <w:rPr>
          <w:b/>
          <w:sz w:val="22"/>
          <w:szCs w:val="22"/>
        </w:rPr>
        <w:tab/>
      </w:r>
      <w:r w:rsidRPr="002A4353">
        <w:rPr>
          <w:b/>
          <w:sz w:val="22"/>
          <w:szCs w:val="22"/>
        </w:rPr>
        <w:tab/>
      </w:r>
      <w:r w:rsidRPr="002A4353">
        <w:rPr>
          <w:b/>
          <w:sz w:val="22"/>
          <w:szCs w:val="22"/>
        </w:rPr>
        <w:tab/>
      </w:r>
      <w:r w:rsidRPr="002A4353">
        <w:rPr>
          <w:b/>
          <w:sz w:val="22"/>
          <w:szCs w:val="22"/>
        </w:rPr>
        <w:tab/>
        <w:t>ZAMAWIAJĄCY</w:t>
      </w:r>
    </w:p>
    <w:p w14:paraId="228303B1" w14:textId="77777777" w:rsidR="0069598A" w:rsidRPr="002A4353" w:rsidRDefault="0069598A" w:rsidP="0069598A">
      <w:pPr>
        <w:jc w:val="center"/>
        <w:rPr>
          <w:sz w:val="22"/>
          <w:szCs w:val="22"/>
        </w:rPr>
      </w:pPr>
    </w:p>
    <w:p w14:paraId="17316349" w14:textId="77777777" w:rsidR="0069598A" w:rsidRPr="002A4353" w:rsidRDefault="0069598A" w:rsidP="0069598A">
      <w:pPr>
        <w:jc w:val="center"/>
        <w:rPr>
          <w:sz w:val="22"/>
          <w:szCs w:val="22"/>
        </w:rPr>
      </w:pPr>
    </w:p>
    <w:p w14:paraId="5CBAB405" w14:textId="77777777" w:rsidR="0069598A" w:rsidRPr="002A4353" w:rsidRDefault="0069598A" w:rsidP="0069598A">
      <w:pPr>
        <w:jc w:val="center"/>
        <w:rPr>
          <w:sz w:val="22"/>
          <w:szCs w:val="22"/>
        </w:rPr>
      </w:pPr>
    </w:p>
    <w:p w14:paraId="01990F1E" w14:textId="77777777" w:rsidR="0069598A" w:rsidRPr="002A4353" w:rsidRDefault="0069598A" w:rsidP="0069598A">
      <w:pPr>
        <w:jc w:val="center"/>
        <w:rPr>
          <w:sz w:val="22"/>
          <w:szCs w:val="22"/>
        </w:rPr>
      </w:pPr>
      <w:r w:rsidRPr="002A4353">
        <w:rPr>
          <w:sz w:val="22"/>
          <w:szCs w:val="22"/>
        </w:rPr>
        <w:t>1.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1. ___________________________</w:t>
      </w:r>
    </w:p>
    <w:p w14:paraId="67E5A991" w14:textId="77777777" w:rsidR="0069598A" w:rsidRPr="002A4353" w:rsidRDefault="0069598A" w:rsidP="0069598A">
      <w:pPr>
        <w:jc w:val="center"/>
        <w:rPr>
          <w:sz w:val="22"/>
          <w:szCs w:val="22"/>
        </w:rPr>
      </w:pPr>
    </w:p>
    <w:p w14:paraId="70A71E4E" w14:textId="77777777" w:rsidR="0069598A" w:rsidRPr="002A4353" w:rsidRDefault="0069598A" w:rsidP="0069598A">
      <w:pPr>
        <w:jc w:val="center"/>
        <w:rPr>
          <w:sz w:val="22"/>
          <w:szCs w:val="22"/>
        </w:rPr>
      </w:pPr>
    </w:p>
    <w:p w14:paraId="56427A97" w14:textId="77777777" w:rsidR="0069598A" w:rsidRPr="002A4353" w:rsidRDefault="0069598A" w:rsidP="0069598A">
      <w:pPr>
        <w:jc w:val="center"/>
        <w:rPr>
          <w:sz w:val="22"/>
          <w:szCs w:val="22"/>
        </w:rPr>
      </w:pPr>
    </w:p>
    <w:p w14:paraId="4F65CE31" w14:textId="77777777" w:rsidR="0069598A" w:rsidRPr="002A4353" w:rsidRDefault="0069598A" w:rsidP="0069598A">
      <w:pPr>
        <w:jc w:val="center"/>
        <w:rPr>
          <w:sz w:val="22"/>
          <w:szCs w:val="22"/>
        </w:rPr>
      </w:pPr>
      <w:r w:rsidRPr="002A4353">
        <w:rPr>
          <w:sz w:val="22"/>
          <w:szCs w:val="22"/>
        </w:rPr>
        <w:t>2.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2. ___________________________</w:t>
      </w:r>
    </w:p>
    <w:p w14:paraId="0FA417C1" w14:textId="77777777" w:rsidR="0069598A" w:rsidRPr="002A4353" w:rsidRDefault="0069598A" w:rsidP="0069598A">
      <w:pPr>
        <w:jc w:val="right"/>
        <w:rPr>
          <w:sz w:val="22"/>
          <w:szCs w:val="22"/>
        </w:rPr>
      </w:pPr>
      <w:r w:rsidRPr="002A4353">
        <w:rPr>
          <w:sz w:val="22"/>
          <w:szCs w:val="22"/>
        </w:rPr>
        <w:br w:type="page"/>
      </w:r>
      <w:r w:rsidRPr="002A4353">
        <w:rPr>
          <w:b/>
          <w:sz w:val="22"/>
          <w:szCs w:val="22"/>
        </w:rPr>
        <w:lastRenderedPageBreak/>
        <w:t>Załącznik Nr 1a do umowy nr ______________</w:t>
      </w:r>
    </w:p>
    <w:p w14:paraId="564BF4C8" w14:textId="77777777" w:rsidR="005C0700" w:rsidRPr="002A4353" w:rsidRDefault="005C0700" w:rsidP="005C0700">
      <w:pPr>
        <w:pStyle w:val="Tekstumowy"/>
        <w:numPr>
          <w:ilvl w:val="0"/>
          <w:numId w:val="0"/>
        </w:numPr>
        <w:rPr>
          <w:b/>
          <w:sz w:val="22"/>
          <w:szCs w:val="22"/>
        </w:rPr>
      </w:pPr>
    </w:p>
    <w:p w14:paraId="3AFA8329" w14:textId="77777777" w:rsidR="005C0700" w:rsidRPr="002A4353" w:rsidRDefault="005C0700" w:rsidP="005C0700">
      <w:pPr>
        <w:pStyle w:val="Tekstumowy"/>
        <w:numPr>
          <w:ilvl w:val="0"/>
          <w:numId w:val="0"/>
        </w:numPr>
        <w:rPr>
          <w:b/>
          <w:sz w:val="22"/>
          <w:szCs w:val="22"/>
        </w:rPr>
      </w:pPr>
    </w:p>
    <w:p w14:paraId="328982A8" w14:textId="77777777" w:rsidR="005C0700" w:rsidRPr="002A4353"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2A4353" w:rsidRDefault="005C0700" w:rsidP="005C0700">
      <w:pPr>
        <w:pStyle w:val="Tekstumowy"/>
        <w:numPr>
          <w:ilvl w:val="0"/>
          <w:numId w:val="0"/>
        </w:numPr>
        <w:jc w:val="center"/>
        <w:rPr>
          <w:rFonts w:ascii="Times New Roman" w:hAnsi="Times New Roman" w:cs="Times New Roman"/>
          <w:i/>
          <w:sz w:val="22"/>
          <w:szCs w:val="22"/>
        </w:rPr>
      </w:pPr>
      <w:r w:rsidRPr="002A4353">
        <w:rPr>
          <w:rFonts w:ascii="Times New Roman" w:hAnsi="Times New Roman" w:cs="Times New Roman"/>
          <w:b/>
          <w:sz w:val="22"/>
          <w:szCs w:val="22"/>
        </w:rPr>
        <w:t xml:space="preserve">PRZEDMIOT UMOWY </w:t>
      </w:r>
      <w:r w:rsidRPr="002A4353">
        <w:rPr>
          <w:rFonts w:ascii="Times New Roman" w:hAnsi="Times New Roman" w:cs="Times New Roman"/>
          <w:i/>
          <w:sz w:val="22"/>
          <w:szCs w:val="22"/>
        </w:rPr>
        <w:t>(jeżeli dotyczy</w:t>
      </w:r>
    </w:p>
    <w:p w14:paraId="3E34411C" w14:textId="77777777" w:rsidR="005C0700" w:rsidRPr="002A4353"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2A4353"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2A4353" w:rsidRDefault="005C0700" w:rsidP="005C0700">
      <w:pPr>
        <w:pStyle w:val="Tekstumowy"/>
        <w:numPr>
          <w:ilvl w:val="0"/>
          <w:numId w:val="0"/>
        </w:numPr>
        <w:jc w:val="center"/>
        <w:rPr>
          <w:rFonts w:ascii="Times New Roman" w:hAnsi="Times New Roman" w:cs="Times New Roman"/>
          <w:i/>
          <w:sz w:val="22"/>
          <w:szCs w:val="22"/>
        </w:rPr>
      </w:pPr>
      <w:r w:rsidRPr="002A4353">
        <w:rPr>
          <w:rFonts w:ascii="Times New Roman" w:hAnsi="Times New Roman" w:cs="Times New Roman"/>
          <w:i/>
          <w:sz w:val="22"/>
          <w:szCs w:val="22"/>
        </w:rPr>
        <w:t>(zgodnie ze złożoną ofertą</w:t>
      </w:r>
    </w:p>
    <w:p w14:paraId="0EB9B2A6" w14:textId="77777777" w:rsidR="00356A83" w:rsidRPr="002A4353"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2A4353"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2A4353"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2A4353" w:rsidRDefault="005C0700" w:rsidP="005C0700">
      <w:pPr>
        <w:pStyle w:val="Tekstumowy"/>
        <w:numPr>
          <w:ilvl w:val="0"/>
          <w:numId w:val="0"/>
        </w:numPr>
        <w:rPr>
          <w:b/>
        </w:rPr>
      </w:pPr>
    </w:p>
    <w:p w14:paraId="234D3B9B" w14:textId="77777777" w:rsidR="00FE62B6" w:rsidRPr="002A4353" w:rsidRDefault="00FE62B6" w:rsidP="00FE62B6">
      <w:pPr>
        <w:jc w:val="both"/>
        <w:rPr>
          <w:i/>
          <w:iCs/>
          <w:sz w:val="22"/>
          <w:szCs w:val="22"/>
        </w:rPr>
      </w:pPr>
      <w:r w:rsidRPr="002A4353">
        <w:rPr>
          <w:i/>
          <w:iCs/>
          <w:sz w:val="22"/>
          <w:szCs w:val="22"/>
        </w:rPr>
        <w:t>(w przypadku wersji papierowej)</w:t>
      </w:r>
    </w:p>
    <w:p w14:paraId="27592E2D" w14:textId="77777777" w:rsidR="00FE62B6" w:rsidRPr="002A4353" w:rsidRDefault="00FE62B6" w:rsidP="005C0700">
      <w:pPr>
        <w:pStyle w:val="Tekstumowy"/>
        <w:numPr>
          <w:ilvl w:val="0"/>
          <w:numId w:val="0"/>
        </w:numPr>
        <w:rPr>
          <w:b/>
        </w:rPr>
      </w:pPr>
    </w:p>
    <w:p w14:paraId="020AE5F3" w14:textId="77777777" w:rsidR="005C0700" w:rsidRPr="002A4353" w:rsidRDefault="005C0700" w:rsidP="005C0700">
      <w:pPr>
        <w:jc w:val="center"/>
        <w:rPr>
          <w:sz w:val="22"/>
          <w:szCs w:val="22"/>
        </w:rPr>
      </w:pPr>
      <w:r w:rsidRPr="002A4353">
        <w:rPr>
          <w:sz w:val="22"/>
          <w:szCs w:val="22"/>
        </w:rPr>
        <w:t>WYKONAWCA</w:t>
      </w:r>
      <w:r w:rsidRPr="002A4353">
        <w:rPr>
          <w:sz w:val="22"/>
          <w:szCs w:val="22"/>
        </w:rPr>
        <w:tab/>
      </w:r>
      <w:r w:rsidRPr="002A4353">
        <w:rPr>
          <w:sz w:val="22"/>
          <w:szCs w:val="22"/>
        </w:rPr>
        <w:tab/>
      </w:r>
      <w:r w:rsidRPr="002A4353">
        <w:rPr>
          <w:sz w:val="22"/>
          <w:szCs w:val="22"/>
        </w:rPr>
        <w:tab/>
      </w:r>
      <w:r w:rsidRPr="002A4353">
        <w:rPr>
          <w:sz w:val="22"/>
          <w:szCs w:val="22"/>
        </w:rPr>
        <w:tab/>
      </w:r>
      <w:r w:rsidRPr="002A4353">
        <w:rPr>
          <w:sz w:val="22"/>
          <w:szCs w:val="22"/>
        </w:rPr>
        <w:tab/>
      </w:r>
      <w:r w:rsidRPr="002A4353">
        <w:rPr>
          <w:sz w:val="22"/>
          <w:szCs w:val="22"/>
        </w:rPr>
        <w:tab/>
        <w:t>ZAMAWIAJĄCY</w:t>
      </w:r>
    </w:p>
    <w:p w14:paraId="772448AE" w14:textId="77777777" w:rsidR="005C0700" w:rsidRPr="002A4353" w:rsidRDefault="005C0700" w:rsidP="005C0700">
      <w:pPr>
        <w:jc w:val="center"/>
        <w:rPr>
          <w:sz w:val="22"/>
          <w:szCs w:val="22"/>
        </w:rPr>
      </w:pPr>
    </w:p>
    <w:p w14:paraId="46053E43" w14:textId="77777777" w:rsidR="005C0700" w:rsidRPr="002A4353" w:rsidRDefault="005C0700" w:rsidP="005C0700">
      <w:pPr>
        <w:jc w:val="center"/>
        <w:rPr>
          <w:sz w:val="22"/>
          <w:szCs w:val="22"/>
        </w:rPr>
      </w:pPr>
    </w:p>
    <w:p w14:paraId="52327544" w14:textId="77777777" w:rsidR="005C0700" w:rsidRPr="002A4353" w:rsidRDefault="005C0700" w:rsidP="005C0700">
      <w:pPr>
        <w:jc w:val="center"/>
        <w:rPr>
          <w:sz w:val="22"/>
          <w:szCs w:val="22"/>
        </w:rPr>
      </w:pPr>
    </w:p>
    <w:p w14:paraId="74C9A53D" w14:textId="77777777" w:rsidR="005C0700" w:rsidRPr="002A4353" w:rsidRDefault="005C0700" w:rsidP="005C0700">
      <w:pPr>
        <w:jc w:val="center"/>
        <w:rPr>
          <w:sz w:val="22"/>
          <w:szCs w:val="22"/>
        </w:rPr>
      </w:pPr>
      <w:r w:rsidRPr="002A4353">
        <w:rPr>
          <w:sz w:val="22"/>
          <w:szCs w:val="22"/>
        </w:rPr>
        <w:t>1.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1. ___________________________</w:t>
      </w:r>
    </w:p>
    <w:p w14:paraId="76D518CE" w14:textId="77777777" w:rsidR="005C0700" w:rsidRPr="002A4353" w:rsidRDefault="005C0700" w:rsidP="005C0700">
      <w:pPr>
        <w:jc w:val="center"/>
        <w:rPr>
          <w:sz w:val="22"/>
          <w:szCs w:val="22"/>
        </w:rPr>
      </w:pPr>
    </w:p>
    <w:p w14:paraId="68259C95" w14:textId="77777777" w:rsidR="005C0700" w:rsidRPr="002A4353" w:rsidRDefault="005C0700" w:rsidP="005C0700">
      <w:pPr>
        <w:jc w:val="center"/>
        <w:rPr>
          <w:sz w:val="22"/>
          <w:szCs w:val="22"/>
        </w:rPr>
      </w:pPr>
    </w:p>
    <w:p w14:paraId="05F4E2D0" w14:textId="77777777" w:rsidR="005C0700" w:rsidRPr="002A4353" w:rsidRDefault="005C0700" w:rsidP="005C0700">
      <w:pPr>
        <w:jc w:val="center"/>
        <w:rPr>
          <w:sz w:val="22"/>
          <w:szCs w:val="22"/>
        </w:rPr>
      </w:pPr>
    </w:p>
    <w:p w14:paraId="1EAE0182" w14:textId="77777777" w:rsidR="005C0700" w:rsidRPr="002A4353" w:rsidRDefault="005C0700" w:rsidP="005C0700">
      <w:pPr>
        <w:jc w:val="center"/>
        <w:rPr>
          <w:sz w:val="22"/>
          <w:szCs w:val="22"/>
        </w:rPr>
      </w:pPr>
      <w:r w:rsidRPr="002A4353">
        <w:rPr>
          <w:sz w:val="22"/>
          <w:szCs w:val="22"/>
        </w:rPr>
        <w:t>2.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2. ___________________________</w:t>
      </w:r>
    </w:p>
    <w:p w14:paraId="147C97B2" w14:textId="77777777" w:rsidR="005C0700" w:rsidRPr="002A4353" w:rsidRDefault="005C0700" w:rsidP="005C0700">
      <w:pPr>
        <w:jc w:val="right"/>
        <w:rPr>
          <w:b/>
          <w:sz w:val="22"/>
          <w:szCs w:val="22"/>
        </w:rPr>
      </w:pPr>
    </w:p>
    <w:p w14:paraId="53C9F7F8" w14:textId="77777777" w:rsidR="0069598A" w:rsidRPr="002A4353" w:rsidRDefault="0069598A" w:rsidP="0069598A">
      <w:pPr>
        <w:jc w:val="right"/>
        <w:rPr>
          <w:sz w:val="22"/>
          <w:szCs w:val="22"/>
        </w:rPr>
      </w:pPr>
      <w:r w:rsidRPr="002A4353">
        <w:rPr>
          <w:b/>
          <w:sz w:val="22"/>
          <w:szCs w:val="22"/>
        </w:rPr>
        <w:br w:type="page"/>
      </w:r>
      <w:r w:rsidRPr="002A4353">
        <w:rPr>
          <w:b/>
          <w:sz w:val="22"/>
          <w:szCs w:val="22"/>
        </w:rPr>
        <w:lastRenderedPageBreak/>
        <w:t>Załącznik Nr 2 do umowy nr ______________</w:t>
      </w:r>
    </w:p>
    <w:p w14:paraId="063AB68B" w14:textId="77777777" w:rsidR="0069598A" w:rsidRPr="002A4353" w:rsidRDefault="0069598A" w:rsidP="0069598A">
      <w:pPr>
        <w:ind w:left="284" w:hanging="284"/>
        <w:rPr>
          <w:iCs/>
          <w:sz w:val="22"/>
          <w:szCs w:val="28"/>
        </w:rPr>
      </w:pPr>
    </w:p>
    <w:p w14:paraId="1579B6FC" w14:textId="77777777" w:rsidR="0069598A" w:rsidRPr="002A4353" w:rsidRDefault="0069598A" w:rsidP="0069598A">
      <w:pPr>
        <w:ind w:left="284" w:hanging="284"/>
        <w:jc w:val="center"/>
        <w:rPr>
          <w:b/>
          <w:iCs/>
          <w:sz w:val="22"/>
          <w:szCs w:val="28"/>
        </w:rPr>
      </w:pPr>
      <w:r w:rsidRPr="002A4353">
        <w:rPr>
          <w:b/>
          <w:iCs/>
          <w:sz w:val="22"/>
          <w:szCs w:val="28"/>
        </w:rPr>
        <w:t xml:space="preserve">WYMAGANE DOKUMENTY I WARUNKI REALIZACJI DOSTAW </w:t>
      </w:r>
    </w:p>
    <w:p w14:paraId="796D95C5" w14:textId="77777777" w:rsidR="0069598A" w:rsidRPr="002A4353" w:rsidRDefault="0069598A" w:rsidP="0069598A">
      <w:pPr>
        <w:ind w:left="284" w:hanging="284"/>
        <w:jc w:val="both"/>
        <w:rPr>
          <w:iCs/>
          <w:sz w:val="22"/>
          <w:szCs w:val="22"/>
        </w:rPr>
      </w:pPr>
    </w:p>
    <w:p w14:paraId="7C17978E" w14:textId="77777777" w:rsidR="0069598A" w:rsidRPr="002A4353" w:rsidRDefault="0069598A" w:rsidP="006825C4">
      <w:pPr>
        <w:pStyle w:val="Akapitzlist"/>
        <w:numPr>
          <w:ilvl w:val="0"/>
          <w:numId w:val="53"/>
        </w:numPr>
        <w:jc w:val="both"/>
        <w:rPr>
          <w:b/>
          <w:iCs/>
          <w:sz w:val="22"/>
          <w:szCs w:val="22"/>
          <w:u w:val="single"/>
        </w:rPr>
      </w:pPr>
      <w:r w:rsidRPr="002A4353">
        <w:rPr>
          <w:b/>
          <w:iCs/>
          <w:sz w:val="22"/>
          <w:szCs w:val="22"/>
        </w:rPr>
        <w:t xml:space="preserve">Dokumenty dotyczące przedmiotu dostaw dostarczone przez Wykonawcę </w:t>
      </w:r>
      <w:r w:rsidRPr="002A4353">
        <w:rPr>
          <w:b/>
          <w:iCs/>
          <w:sz w:val="22"/>
          <w:szCs w:val="22"/>
          <w:u w:val="single"/>
        </w:rPr>
        <w:t>w formie elektronicznej:</w:t>
      </w:r>
    </w:p>
    <w:p w14:paraId="301E1F7E" w14:textId="77777777" w:rsidR="0069598A" w:rsidRPr="002A4353" w:rsidRDefault="0069598A" w:rsidP="006825C4">
      <w:pPr>
        <w:pStyle w:val="Akapitzlist"/>
        <w:numPr>
          <w:ilvl w:val="2"/>
          <w:numId w:val="53"/>
        </w:numPr>
        <w:tabs>
          <w:tab w:val="clear" w:pos="1276"/>
        </w:tabs>
        <w:ind w:left="709" w:hanging="284"/>
        <w:contextualSpacing w:val="0"/>
        <w:jc w:val="both"/>
        <w:rPr>
          <w:sz w:val="22"/>
          <w:szCs w:val="22"/>
        </w:rPr>
      </w:pPr>
      <w:r w:rsidRPr="002A4353">
        <w:rPr>
          <w:sz w:val="22"/>
          <w:szCs w:val="22"/>
        </w:rPr>
        <w:t>__________________________________________________________________,</w:t>
      </w:r>
    </w:p>
    <w:p w14:paraId="0EAAF6D3" w14:textId="77777777" w:rsidR="0069598A" w:rsidRPr="002A4353" w:rsidRDefault="0069598A" w:rsidP="006825C4">
      <w:pPr>
        <w:pStyle w:val="Akapitzlist"/>
        <w:numPr>
          <w:ilvl w:val="2"/>
          <w:numId w:val="53"/>
        </w:numPr>
        <w:tabs>
          <w:tab w:val="clear" w:pos="1276"/>
        </w:tabs>
        <w:ind w:left="709" w:hanging="283"/>
        <w:jc w:val="both"/>
        <w:rPr>
          <w:sz w:val="22"/>
          <w:szCs w:val="22"/>
        </w:rPr>
      </w:pPr>
      <w:r w:rsidRPr="002A4353">
        <w:rPr>
          <w:sz w:val="22"/>
          <w:szCs w:val="22"/>
        </w:rPr>
        <w:t>__________________________________________________________________,</w:t>
      </w:r>
    </w:p>
    <w:p w14:paraId="4FCBAC28" w14:textId="77777777" w:rsidR="0069598A" w:rsidRPr="002A4353" w:rsidRDefault="0069598A" w:rsidP="0069598A">
      <w:pPr>
        <w:pStyle w:val="Akapitzlist"/>
        <w:ind w:left="0"/>
        <w:jc w:val="both"/>
        <w:rPr>
          <w:sz w:val="22"/>
          <w:szCs w:val="22"/>
        </w:rPr>
      </w:pPr>
    </w:p>
    <w:p w14:paraId="53985A83" w14:textId="77777777" w:rsidR="0069598A" w:rsidRPr="002A4353" w:rsidRDefault="0069598A" w:rsidP="006825C4">
      <w:pPr>
        <w:pStyle w:val="Akapitzlist"/>
        <w:numPr>
          <w:ilvl w:val="0"/>
          <w:numId w:val="53"/>
        </w:numPr>
        <w:jc w:val="both"/>
        <w:rPr>
          <w:b/>
          <w:iCs/>
          <w:sz w:val="22"/>
          <w:szCs w:val="22"/>
          <w:u w:val="single"/>
        </w:rPr>
      </w:pPr>
      <w:r w:rsidRPr="002A4353">
        <w:rPr>
          <w:b/>
          <w:iCs/>
          <w:sz w:val="22"/>
          <w:szCs w:val="22"/>
        </w:rPr>
        <w:t xml:space="preserve">Dokumenty wymagane przy pierwszej dostawie </w:t>
      </w:r>
      <w:r w:rsidRPr="002A4353">
        <w:rPr>
          <w:b/>
          <w:sz w:val="22"/>
          <w:szCs w:val="22"/>
        </w:rPr>
        <w:t>do magazynów materiałowych każdego Oddziału Polskiej Grupy Górniczej S.A. objętego umową</w:t>
      </w:r>
      <w:r w:rsidRPr="002A4353">
        <w:rPr>
          <w:b/>
          <w:iCs/>
          <w:sz w:val="22"/>
          <w:szCs w:val="22"/>
        </w:rPr>
        <w:t xml:space="preserve"> </w:t>
      </w:r>
      <w:r w:rsidRPr="002A4353">
        <w:rPr>
          <w:b/>
          <w:iCs/>
          <w:sz w:val="22"/>
          <w:szCs w:val="22"/>
          <w:u w:val="single"/>
        </w:rPr>
        <w:t>w formie papierowej:</w:t>
      </w:r>
    </w:p>
    <w:p w14:paraId="16D54795" w14:textId="77777777" w:rsidR="0069598A" w:rsidRPr="002A4353" w:rsidRDefault="0069598A" w:rsidP="006825C4">
      <w:pPr>
        <w:numPr>
          <w:ilvl w:val="2"/>
          <w:numId w:val="53"/>
        </w:numPr>
        <w:tabs>
          <w:tab w:val="clear" w:pos="1276"/>
        </w:tabs>
        <w:ind w:left="709" w:hanging="284"/>
        <w:jc w:val="both"/>
        <w:rPr>
          <w:sz w:val="22"/>
          <w:szCs w:val="22"/>
        </w:rPr>
      </w:pPr>
      <w:r w:rsidRPr="002A4353">
        <w:rPr>
          <w:sz w:val="22"/>
          <w:szCs w:val="22"/>
        </w:rPr>
        <w:t>___________________________________________________________________,</w:t>
      </w:r>
    </w:p>
    <w:p w14:paraId="0F27D980" w14:textId="77777777" w:rsidR="0069598A" w:rsidRPr="002A4353" w:rsidRDefault="0069598A" w:rsidP="006825C4">
      <w:pPr>
        <w:numPr>
          <w:ilvl w:val="2"/>
          <w:numId w:val="53"/>
        </w:numPr>
        <w:tabs>
          <w:tab w:val="clear" w:pos="1276"/>
        </w:tabs>
        <w:ind w:left="709" w:hanging="284"/>
        <w:jc w:val="both"/>
        <w:rPr>
          <w:sz w:val="22"/>
          <w:szCs w:val="22"/>
        </w:rPr>
      </w:pPr>
      <w:r w:rsidRPr="002A4353">
        <w:rPr>
          <w:sz w:val="22"/>
          <w:szCs w:val="22"/>
        </w:rPr>
        <w:t>___________________________________________________________________,</w:t>
      </w:r>
    </w:p>
    <w:p w14:paraId="06CFCA16" w14:textId="77777777" w:rsidR="0069598A" w:rsidRPr="002A4353" w:rsidRDefault="0069598A" w:rsidP="0069598A">
      <w:pPr>
        <w:jc w:val="both"/>
        <w:rPr>
          <w:sz w:val="22"/>
          <w:szCs w:val="22"/>
        </w:rPr>
      </w:pPr>
    </w:p>
    <w:p w14:paraId="6C886583" w14:textId="77777777" w:rsidR="0069598A" w:rsidRPr="002A4353" w:rsidRDefault="0069598A" w:rsidP="006825C4">
      <w:pPr>
        <w:pStyle w:val="Akapitzlist"/>
        <w:numPr>
          <w:ilvl w:val="0"/>
          <w:numId w:val="53"/>
        </w:numPr>
        <w:jc w:val="both"/>
        <w:rPr>
          <w:b/>
          <w:sz w:val="22"/>
          <w:szCs w:val="22"/>
          <w:u w:val="single"/>
        </w:rPr>
      </w:pPr>
      <w:r w:rsidRPr="002A4353">
        <w:rPr>
          <w:b/>
          <w:sz w:val="22"/>
          <w:szCs w:val="22"/>
        </w:rPr>
        <w:t xml:space="preserve">Dokumenty wymagane do każdej dostawy do magazynów materiałowych każdego Oddziału Polskiej Grupy Górniczej S.A. objętego umową </w:t>
      </w:r>
      <w:r w:rsidRPr="002A4353">
        <w:rPr>
          <w:b/>
          <w:sz w:val="22"/>
          <w:szCs w:val="22"/>
          <w:u w:val="single"/>
        </w:rPr>
        <w:t>w formie papierowej:</w:t>
      </w:r>
    </w:p>
    <w:p w14:paraId="47AB4348" w14:textId="77777777" w:rsidR="0069598A" w:rsidRPr="002A4353" w:rsidRDefault="0069598A" w:rsidP="006825C4">
      <w:pPr>
        <w:numPr>
          <w:ilvl w:val="2"/>
          <w:numId w:val="53"/>
        </w:numPr>
        <w:tabs>
          <w:tab w:val="clear" w:pos="1276"/>
        </w:tabs>
        <w:ind w:left="850"/>
        <w:jc w:val="both"/>
        <w:rPr>
          <w:sz w:val="22"/>
          <w:szCs w:val="22"/>
        </w:rPr>
      </w:pPr>
      <w:r w:rsidRPr="002A4353">
        <w:rPr>
          <w:sz w:val="22"/>
          <w:szCs w:val="22"/>
        </w:rPr>
        <w:t>Dowód dostawy sporządzony w Portalu Dostawcy Polskiej Grupy Górniczej S.A.,</w:t>
      </w:r>
    </w:p>
    <w:p w14:paraId="10410231" w14:textId="77777777" w:rsidR="0069598A" w:rsidRPr="002A4353" w:rsidRDefault="0069598A" w:rsidP="006825C4">
      <w:pPr>
        <w:numPr>
          <w:ilvl w:val="2"/>
          <w:numId w:val="53"/>
        </w:numPr>
        <w:tabs>
          <w:tab w:val="clear" w:pos="1276"/>
        </w:tabs>
        <w:ind w:left="850"/>
        <w:jc w:val="both"/>
        <w:rPr>
          <w:sz w:val="22"/>
          <w:szCs w:val="22"/>
        </w:rPr>
      </w:pPr>
      <w:r w:rsidRPr="002A4353">
        <w:rPr>
          <w:sz w:val="22"/>
          <w:szCs w:val="22"/>
        </w:rPr>
        <w:t>___________________________________________________________________,</w:t>
      </w:r>
    </w:p>
    <w:p w14:paraId="28FDCDE5" w14:textId="77777777" w:rsidR="0069598A" w:rsidRPr="002A4353" w:rsidRDefault="0069598A" w:rsidP="0069598A">
      <w:pPr>
        <w:pStyle w:val="Akapitzlist"/>
        <w:ind w:left="0"/>
        <w:jc w:val="both"/>
        <w:rPr>
          <w:sz w:val="22"/>
          <w:szCs w:val="22"/>
        </w:rPr>
      </w:pPr>
    </w:p>
    <w:p w14:paraId="2BD09798" w14:textId="77777777" w:rsidR="0069598A" w:rsidRPr="002A4353" w:rsidRDefault="0069598A" w:rsidP="006825C4">
      <w:pPr>
        <w:pStyle w:val="Akapitzlist"/>
        <w:numPr>
          <w:ilvl w:val="0"/>
          <w:numId w:val="53"/>
        </w:numPr>
        <w:jc w:val="both"/>
        <w:rPr>
          <w:b/>
          <w:sz w:val="22"/>
          <w:szCs w:val="22"/>
        </w:rPr>
      </w:pPr>
      <w:r w:rsidRPr="002A4353">
        <w:rPr>
          <w:b/>
          <w:sz w:val="22"/>
          <w:szCs w:val="22"/>
        </w:rPr>
        <w:t>Wymagany okres gwarancji: ………… miesięcy od daty odbioru przedmiotu zamówienia przez magazyn Zamawiającego.</w:t>
      </w:r>
    </w:p>
    <w:p w14:paraId="7C546E0B" w14:textId="77777777" w:rsidR="0069598A" w:rsidRPr="002A4353" w:rsidRDefault="0069598A" w:rsidP="0069598A">
      <w:pPr>
        <w:pStyle w:val="Akapitzlist"/>
        <w:ind w:left="0"/>
        <w:jc w:val="both"/>
        <w:rPr>
          <w:sz w:val="22"/>
          <w:szCs w:val="22"/>
        </w:rPr>
      </w:pPr>
    </w:p>
    <w:p w14:paraId="4E0E954E" w14:textId="77777777" w:rsidR="0069598A" w:rsidRPr="002A4353" w:rsidRDefault="0069598A" w:rsidP="006825C4">
      <w:pPr>
        <w:pStyle w:val="Akapitzlist"/>
        <w:numPr>
          <w:ilvl w:val="0"/>
          <w:numId w:val="53"/>
        </w:numPr>
        <w:jc w:val="both"/>
        <w:rPr>
          <w:b/>
          <w:sz w:val="22"/>
          <w:szCs w:val="22"/>
        </w:rPr>
      </w:pPr>
      <w:r w:rsidRPr="002A4353">
        <w:rPr>
          <w:b/>
          <w:sz w:val="22"/>
          <w:szCs w:val="22"/>
        </w:rPr>
        <w:t>Wymagany termin realizacji dostawy: do ……… dni od daty otrzymania zamówienia.</w:t>
      </w:r>
    </w:p>
    <w:p w14:paraId="2082AE2D" w14:textId="77777777" w:rsidR="0069598A" w:rsidRPr="002A4353" w:rsidRDefault="0069598A" w:rsidP="0069598A">
      <w:pPr>
        <w:pStyle w:val="Akapitzlist"/>
        <w:ind w:left="0"/>
        <w:rPr>
          <w:sz w:val="22"/>
          <w:szCs w:val="22"/>
        </w:rPr>
      </w:pPr>
    </w:p>
    <w:p w14:paraId="5060A9D9" w14:textId="77777777" w:rsidR="0069598A" w:rsidRPr="002A4353" w:rsidRDefault="0069598A" w:rsidP="006825C4">
      <w:pPr>
        <w:pStyle w:val="Akapitzlist"/>
        <w:numPr>
          <w:ilvl w:val="0"/>
          <w:numId w:val="53"/>
        </w:numPr>
        <w:jc w:val="both"/>
        <w:rPr>
          <w:sz w:val="22"/>
          <w:szCs w:val="22"/>
        </w:rPr>
      </w:pPr>
      <w:r w:rsidRPr="002A4353">
        <w:rPr>
          <w:sz w:val="22"/>
          <w:szCs w:val="22"/>
        </w:rPr>
        <w:t xml:space="preserve">Zgodnie z § 5 ust. 2 </w:t>
      </w:r>
      <w:proofErr w:type="spellStart"/>
      <w:r w:rsidRPr="002A4353">
        <w:rPr>
          <w:sz w:val="22"/>
          <w:szCs w:val="22"/>
        </w:rPr>
        <w:t>OWZiRD</w:t>
      </w:r>
      <w:proofErr w:type="spellEnd"/>
      <w:r w:rsidRPr="002A4353">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2A4353" w:rsidRDefault="0069598A" w:rsidP="0069598A">
      <w:pPr>
        <w:pStyle w:val="Akapitzlist"/>
        <w:ind w:left="360"/>
        <w:jc w:val="both"/>
        <w:rPr>
          <w:sz w:val="22"/>
          <w:szCs w:val="22"/>
        </w:rPr>
      </w:pPr>
      <w:r w:rsidRPr="002A4353">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2A4353" w:rsidRDefault="0069598A" w:rsidP="0069598A">
      <w:pPr>
        <w:pStyle w:val="Akapitzlist"/>
        <w:ind w:left="360"/>
        <w:jc w:val="both"/>
        <w:rPr>
          <w:sz w:val="10"/>
          <w:szCs w:val="22"/>
        </w:rPr>
      </w:pPr>
    </w:p>
    <w:p w14:paraId="7B22D031" w14:textId="77777777" w:rsidR="0069598A" w:rsidRPr="002A4353" w:rsidRDefault="0069598A" w:rsidP="0069598A">
      <w:pPr>
        <w:ind w:left="360"/>
        <w:jc w:val="both"/>
        <w:rPr>
          <w:sz w:val="22"/>
          <w:szCs w:val="22"/>
        </w:rPr>
      </w:pPr>
      <w:r w:rsidRPr="002A4353">
        <w:rPr>
          <w:sz w:val="22"/>
          <w:szCs w:val="22"/>
        </w:rPr>
        <w:t>Osoba odpowiedzialna za realizację umowy (w tym reklamację i badania kontrolne) ze strony Wykonawcy:</w:t>
      </w:r>
    </w:p>
    <w:p w14:paraId="0199EDED" w14:textId="77777777" w:rsidR="0069598A" w:rsidRPr="002A4353" w:rsidRDefault="0069598A" w:rsidP="0069598A">
      <w:pPr>
        <w:ind w:left="360"/>
        <w:jc w:val="both"/>
        <w:rPr>
          <w:sz w:val="10"/>
          <w:szCs w:val="22"/>
        </w:rPr>
      </w:pPr>
    </w:p>
    <w:p w14:paraId="094955F9" w14:textId="77777777" w:rsidR="0069598A" w:rsidRPr="002A4353" w:rsidRDefault="0069598A" w:rsidP="0069598A">
      <w:pPr>
        <w:ind w:left="360"/>
        <w:jc w:val="both"/>
        <w:rPr>
          <w:sz w:val="22"/>
          <w:szCs w:val="22"/>
        </w:rPr>
      </w:pPr>
      <w:r w:rsidRPr="002A4353">
        <w:rPr>
          <w:sz w:val="22"/>
          <w:szCs w:val="22"/>
        </w:rPr>
        <w:t>Pan/Pani</w:t>
      </w:r>
      <w:r w:rsidRPr="002A4353">
        <w:rPr>
          <w:sz w:val="22"/>
          <w:szCs w:val="22"/>
        </w:rPr>
        <w:tab/>
      </w:r>
      <w:r w:rsidRPr="002A4353">
        <w:rPr>
          <w:sz w:val="22"/>
          <w:szCs w:val="22"/>
        </w:rPr>
        <w:tab/>
        <w:t>_________________________</w:t>
      </w:r>
    </w:p>
    <w:p w14:paraId="5D73DFC3" w14:textId="77777777" w:rsidR="0069598A" w:rsidRPr="002A4353" w:rsidRDefault="0069598A" w:rsidP="0069598A">
      <w:pPr>
        <w:pStyle w:val="Akapitzlist"/>
        <w:ind w:left="0" w:firstLine="360"/>
        <w:jc w:val="both"/>
        <w:rPr>
          <w:sz w:val="22"/>
          <w:szCs w:val="22"/>
        </w:rPr>
      </w:pPr>
      <w:r w:rsidRPr="002A4353">
        <w:rPr>
          <w:sz w:val="22"/>
          <w:szCs w:val="22"/>
        </w:rPr>
        <w:t>Nr telefonu</w:t>
      </w:r>
      <w:r w:rsidRPr="002A4353">
        <w:rPr>
          <w:sz w:val="22"/>
          <w:szCs w:val="22"/>
        </w:rPr>
        <w:tab/>
      </w:r>
      <w:r w:rsidRPr="002A4353">
        <w:rPr>
          <w:sz w:val="22"/>
          <w:szCs w:val="22"/>
        </w:rPr>
        <w:tab/>
        <w:t>_________________________</w:t>
      </w:r>
    </w:p>
    <w:p w14:paraId="415C2AEC" w14:textId="77777777" w:rsidR="0069598A" w:rsidRPr="002A4353" w:rsidRDefault="0069598A" w:rsidP="0069598A">
      <w:pPr>
        <w:pStyle w:val="Akapitzlist"/>
        <w:ind w:left="0"/>
        <w:jc w:val="both"/>
        <w:rPr>
          <w:sz w:val="22"/>
          <w:szCs w:val="22"/>
        </w:rPr>
      </w:pPr>
    </w:p>
    <w:p w14:paraId="07E77143" w14:textId="77777777" w:rsidR="0069598A" w:rsidRPr="002A4353" w:rsidRDefault="0069598A" w:rsidP="006825C4">
      <w:pPr>
        <w:pStyle w:val="Akapitzlist"/>
        <w:numPr>
          <w:ilvl w:val="0"/>
          <w:numId w:val="53"/>
        </w:numPr>
        <w:jc w:val="both"/>
        <w:rPr>
          <w:sz w:val="22"/>
          <w:szCs w:val="22"/>
        </w:rPr>
      </w:pPr>
      <w:r w:rsidRPr="002A4353">
        <w:rPr>
          <w:sz w:val="22"/>
          <w:szCs w:val="22"/>
        </w:rPr>
        <w:t>Rodzaj opakowania.</w:t>
      </w:r>
    </w:p>
    <w:p w14:paraId="54F0BC6E" w14:textId="77777777" w:rsidR="0069598A" w:rsidRPr="002A4353" w:rsidRDefault="0069598A" w:rsidP="006825C4">
      <w:pPr>
        <w:numPr>
          <w:ilvl w:val="0"/>
          <w:numId w:val="31"/>
        </w:numPr>
        <w:ind w:left="709" w:hanging="284"/>
        <w:jc w:val="both"/>
        <w:rPr>
          <w:sz w:val="22"/>
          <w:szCs w:val="22"/>
        </w:rPr>
      </w:pPr>
      <w:r w:rsidRPr="002A4353">
        <w:rPr>
          <w:sz w:val="22"/>
          <w:szCs w:val="22"/>
        </w:rPr>
        <w:t>Przedmiot zamówienia dostarczony będzie w opakowaniu zwrotnym tj.: ………… (</w:t>
      </w:r>
      <w:r w:rsidRPr="002A4353">
        <w:rPr>
          <w:i/>
          <w:sz w:val="22"/>
          <w:szCs w:val="22"/>
        </w:rPr>
        <w:t>określić rodzaj opakowania zwrotnego zgodnie z Załącznikiem Nr 3 do SWZ</w:t>
      </w:r>
      <w:r w:rsidRPr="002A4353">
        <w:rPr>
          <w:sz w:val="22"/>
          <w:szCs w:val="22"/>
        </w:rPr>
        <w:t>),</w:t>
      </w:r>
    </w:p>
    <w:p w14:paraId="32799E6E" w14:textId="77777777" w:rsidR="0069598A" w:rsidRPr="002A4353" w:rsidRDefault="0069598A" w:rsidP="0069598A">
      <w:pPr>
        <w:rPr>
          <w:sz w:val="22"/>
          <w:szCs w:val="22"/>
        </w:rPr>
      </w:pPr>
      <w:r w:rsidRPr="002A4353">
        <w:rPr>
          <w:sz w:val="22"/>
          <w:szCs w:val="22"/>
        </w:rPr>
        <w:t>lub</w:t>
      </w:r>
    </w:p>
    <w:p w14:paraId="7EBFACF6" w14:textId="77777777" w:rsidR="0069598A" w:rsidRPr="002A4353" w:rsidRDefault="0069598A" w:rsidP="006825C4">
      <w:pPr>
        <w:numPr>
          <w:ilvl w:val="0"/>
          <w:numId w:val="31"/>
        </w:numPr>
        <w:ind w:left="709" w:hanging="283"/>
        <w:jc w:val="both"/>
        <w:rPr>
          <w:sz w:val="22"/>
          <w:szCs w:val="22"/>
        </w:rPr>
      </w:pPr>
      <w:r w:rsidRPr="002A4353">
        <w:rPr>
          <w:sz w:val="22"/>
          <w:szCs w:val="22"/>
        </w:rPr>
        <w:t>Przedmiot zamówienia dostarczony będzie w opakowaniu bezzwrotnym.</w:t>
      </w:r>
    </w:p>
    <w:p w14:paraId="1A5B52C1" w14:textId="77777777" w:rsidR="0069598A" w:rsidRPr="002A4353" w:rsidRDefault="0069598A" w:rsidP="0069598A">
      <w:pPr>
        <w:rPr>
          <w:sz w:val="22"/>
          <w:szCs w:val="22"/>
        </w:rPr>
      </w:pPr>
    </w:p>
    <w:p w14:paraId="6B5B25DC" w14:textId="77777777" w:rsidR="00FE62B6" w:rsidRPr="002A4353" w:rsidRDefault="00FE62B6" w:rsidP="00FE62B6">
      <w:pPr>
        <w:jc w:val="both"/>
        <w:rPr>
          <w:i/>
          <w:iCs/>
          <w:sz w:val="22"/>
          <w:szCs w:val="22"/>
        </w:rPr>
      </w:pPr>
    </w:p>
    <w:p w14:paraId="64F4792E" w14:textId="713A79AF" w:rsidR="00FE62B6" w:rsidRPr="002A4353" w:rsidRDefault="00FE62B6" w:rsidP="00FE62B6">
      <w:pPr>
        <w:jc w:val="both"/>
        <w:rPr>
          <w:i/>
          <w:iCs/>
          <w:sz w:val="22"/>
          <w:szCs w:val="22"/>
        </w:rPr>
      </w:pPr>
      <w:r w:rsidRPr="002A4353">
        <w:rPr>
          <w:i/>
          <w:iCs/>
          <w:sz w:val="22"/>
          <w:szCs w:val="22"/>
        </w:rPr>
        <w:t>(w przypadku wersji papierowej)</w:t>
      </w:r>
    </w:p>
    <w:p w14:paraId="73950674" w14:textId="77777777" w:rsidR="0069598A" w:rsidRPr="002A4353" w:rsidRDefault="0069598A" w:rsidP="0069598A">
      <w:pPr>
        <w:jc w:val="center"/>
        <w:rPr>
          <w:sz w:val="22"/>
          <w:szCs w:val="22"/>
        </w:rPr>
      </w:pPr>
      <w:r w:rsidRPr="002A4353">
        <w:rPr>
          <w:sz w:val="22"/>
          <w:szCs w:val="22"/>
        </w:rPr>
        <w:t>WYKONAWCA</w:t>
      </w:r>
      <w:r w:rsidRPr="002A4353">
        <w:rPr>
          <w:sz w:val="22"/>
          <w:szCs w:val="22"/>
        </w:rPr>
        <w:tab/>
      </w:r>
      <w:r w:rsidRPr="002A4353">
        <w:rPr>
          <w:sz w:val="22"/>
          <w:szCs w:val="22"/>
        </w:rPr>
        <w:tab/>
      </w:r>
      <w:r w:rsidRPr="002A4353">
        <w:rPr>
          <w:sz w:val="22"/>
          <w:szCs w:val="22"/>
        </w:rPr>
        <w:tab/>
      </w:r>
      <w:r w:rsidRPr="002A4353">
        <w:rPr>
          <w:sz w:val="22"/>
          <w:szCs w:val="22"/>
        </w:rPr>
        <w:tab/>
      </w:r>
      <w:r w:rsidRPr="002A4353">
        <w:rPr>
          <w:sz w:val="22"/>
          <w:szCs w:val="22"/>
        </w:rPr>
        <w:tab/>
      </w:r>
      <w:r w:rsidRPr="002A4353">
        <w:rPr>
          <w:sz w:val="22"/>
          <w:szCs w:val="22"/>
        </w:rPr>
        <w:tab/>
        <w:t>ZAMAWIAJĄCY</w:t>
      </w:r>
    </w:p>
    <w:p w14:paraId="37258900" w14:textId="77777777" w:rsidR="0069598A" w:rsidRPr="002A4353" w:rsidRDefault="0069598A" w:rsidP="0069598A">
      <w:pPr>
        <w:jc w:val="center"/>
        <w:rPr>
          <w:sz w:val="22"/>
          <w:szCs w:val="22"/>
        </w:rPr>
      </w:pPr>
    </w:p>
    <w:p w14:paraId="36059E64" w14:textId="77777777" w:rsidR="0069598A" w:rsidRPr="002A4353" w:rsidRDefault="0069598A" w:rsidP="0069598A">
      <w:pPr>
        <w:jc w:val="center"/>
        <w:rPr>
          <w:sz w:val="22"/>
          <w:szCs w:val="22"/>
        </w:rPr>
      </w:pPr>
    </w:p>
    <w:p w14:paraId="109A308E" w14:textId="77777777" w:rsidR="0069598A" w:rsidRPr="002A4353" w:rsidRDefault="0069598A" w:rsidP="0069598A">
      <w:pPr>
        <w:jc w:val="center"/>
        <w:rPr>
          <w:sz w:val="22"/>
          <w:szCs w:val="22"/>
        </w:rPr>
      </w:pPr>
    </w:p>
    <w:p w14:paraId="06458358" w14:textId="77777777" w:rsidR="0069598A" w:rsidRPr="002A4353" w:rsidRDefault="0069598A" w:rsidP="0069598A">
      <w:pPr>
        <w:jc w:val="center"/>
        <w:rPr>
          <w:sz w:val="22"/>
          <w:szCs w:val="22"/>
        </w:rPr>
      </w:pPr>
      <w:r w:rsidRPr="002A4353">
        <w:rPr>
          <w:sz w:val="22"/>
          <w:szCs w:val="22"/>
        </w:rPr>
        <w:t>1.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1. ___________________________</w:t>
      </w:r>
    </w:p>
    <w:p w14:paraId="33CC6C95" w14:textId="77777777" w:rsidR="0069598A" w:rsidRPr="002A4353" w:rsidRDefault="0069598A" w:rsidP="0069598A">
      <w:pPr>
        <w:jc w:val="center"/>
        <w:rPr>
          <w:sz w:val="22"/>
          <w:szCs w:val="22"/>
        </w:rPr>
      </w:pPr>
    </w:p>
    <w:p w14:paraId="446E7103" w14:textId="77777777" w:rsidR="0069598A" w:rsidRPr="002A4353" w:rsidRDefault="0069598A" w:rsidP="0069598A">
      <w:pPr>
        <w:jc w:val="center"/>
        <w:rPr>
          <w:sz w:val="22"/>
          <w:szCs w:val="22"/>
        </w:rPr>
      </w:pPr>
    </w:p>
    <w:p w14:paraId="5BF2549C" w14:textId="77777777" w:rsidR="0069598A" w:rsidRPr="002A4353" w:rsidRDefault="0069598A" w:rsidP="0069598A">
      <w:pPr>
        <w:jc w:val="center"/>
        <w:rPr>
          <w:sz w:val="22"/>
          <w:szCs w:val="22"/>
        </w:rPr>
      </w:pPr>
    </w:p>
    <w:p w14:paraId="7AA4BA50" w14:textId="77777777" w:rsidR="0069598A" w:rsidRPr="002A4353" w:rsidRDefault="0069598A" w:rsidP="0069598A">
      <w:pPr>
        <w:jc w:val="center"/>
        <w:rPr>
          <w:sz w:val="22"/>
          <w:szCs w:val="22"/>
        </w:rPr>
      </w:pPr>
      <w:r w:rsidRPr="002A4353">
        <w:rPr>
          <w:sz w:val="22"/>
          <w:szCs w:val="22"/>
        </w:rPr>
        <w:t>2. ___________________________</w:t>
      </w:r>
      <w:r w:rsidRPr="002A4353">
        <w:rPr>
          <w:sz w:val="22"/>
          <w:szCs w:val="22"/>
        </w:rPr>
        <w:tab/>
      </w:r>
      <w:r w:rsidRPr="002A4353">
        <w:rPr>
          <w:sz w:val="22"/>
          <w:szCs w:val="22"/>
        </w:rPr>
        <w:tab/>
      </w:r>
      <w:r w:rsidRPr="002A4353">
        <w:rPr>
          <w:sz w:val="22"/>
          <w:szCs w:val="22"/>
        </w:rPr>
        <w:tab/>
      </w:r>
      <w:r w:rsidRPr="002A4353">
        <w:rPr>
          <w:sz w:val="22"/>
          <w:szCs w:val="22"/>
        </w:rPr>
        <w:tab/>
        <w:t>2. ___________________________</w:t>
      </w:r>
    </w:p>
    <w:p w14:paraId="1C8C8082" w14:textId="77777777" w:rsidR="0069598A" w:rsidRPr="002A4353" w:rsidRDefault="0069598A" w:rsidP="0069598A">
      <w:pPr>
        <w:jc w:val="right"/>
        <w:rPr>
          <w:b/>
          <w:sz w:val="22"/>
          <w:szCs w:val="22"/>
        </w:rPr>
      </w:pPr>
      <w:r w:rsidRPr="002A4353">
        <w:rPr>
          <w:sz w:val="22"/>
          <w:szCs w:val="22"/>
        </w:rPr>
        <w:br w:type="page"/>
      </w:r>
      <w:r w:rsidRPr="002A4353">
        <w:rPr>
          <w:b/>
          <w:sz w:val="22"/>
          <w:szCs w:val="22"/>
        </w:rPr>
        <w:lastRenderedPageBreak/>
        <w:t>Załącznik Nr 3 do umowy nr ______________</w:t>
      </w:r>
    </w:p>
    <w:p w14:paraId="552AAF00" w14:textId="77777777" w:rsidR="0069598A" w:rsidRPr="002A4353" w:rsidRDefault="0069598A" w:rsidP="0069598A">
      <w:pPr>
        <w:tabs>
          <w:tab w:val="left" w:pos="180"/>
          <w:tab w:val="left" w:pos="851"/>
        </w:tabs>
        <w:rPr>
          <w:sz w:val="22"/>
          <w:szCs w:val="22"/>
        </w:rPr>
      </w:pPr>
    </w:p>
    <w:p w14:paraId="6188808B" w14:textId="77777777" w:rsidR="0069598A" w:rsidRPr="002A4353" w:rsidRDefault="0069598A" w:rsidP="0069598A">
      <w:pPr>
        <w:tabs>
          <w:tab w:val="left" w:pos="180"/>
          <w:tab w:val="left" w:pos="851"/>
        </w:tabs>
        <w:rPr>
          <w:sz w:val="22"/>
          <w:szCs w:val="22"/>
        </w:rPr>
      </w:pPr>
    </w:p>
    <w:p w14:paraId="4CB843C4" w14:textId="77777777" w:rsidR="0069598A" w:rsidRPr="002A4353" w:rsidRDefault="0069598A" w:rsidP="0069598A">
      <w:pPr>
        <w:tabs>
          <w:tab w:val="left" w:pos="180"/>
          <w:tab w:val="left" w:pos="851"/>
        </w:tabs>
        <w:ind w:right="-142"/>
        <w:jc w:val="center"/>
        <w:rPr>
          <w:b/>
          <w:sz w:val="24"/>
          <w:szCs w:val="22"/>
        </w:rPr>
      </w:pPr>
      <w:r w:rsidRPr="002A4353">
        <w:rPr>
          <w:b/>
          <w:sz w:val="24"/>
          <w:szCs w:val="22"/>
        </w:rPr>
        <w:t>OGÓLNE WARUNKI ZAKUPU I REALIZACJI DOSTAW materiałów, wyrobów i części zamiennych maszyn i urządzeń dla Oddziałów Polskiej Grupy Górniczej S.A.</w:t>
      </w:r>
    </w:p>
    <w:p w14:paraId="540C85ED" w14:textId="77777777" w:rsidR="0069598A" w:rsidRPr="002A4353" w:rsidRDefault="0069598A" w:rsidP="0069598A">
      <w:pPr>
        <w:tabs>
          <w:tab w:val="left" w:pos="180"/>
          <w:tab w:val="left" w:pos="851"/>
        </w:tabs>
        <w:rPr>
          <w:sz w:val="22"/>
          <w:szCs w:val="22"/>
        </w:rPr>
      </w:pPr>
    </w:p>
    <w:p w14:paraId="7F7AB920" w14:textId="77777777" w:rsidR="0069598A" w:rsidRPr="002A4353" w:rsidRDefault="0069598A" w:rsidP="0069598A">
      <w:pPr>
        <w:tabs>
          <w:tab w:val="left" w:pos="180"/>
          <w:tab w:val="left" w:pos="851"/>
        </w:tabs>
        <w:rPr>
          <w:sz w:val="22"/>
          <w:szCs w:val="22"/>
        </w:rPr>
      </w:pPr>
    </w:p>
    <w:p w14:paraId="221CED46" w14:textId="77777777" w:rsidR="0069598A" w:rsidRPr="002A4353" w:rsidRDefault="0069598A" w:rsidP="0069598A">
      <w:pPr>
        <w:jc w:val="both"/>
        <w:rPr>
          <w:b/>
          <w:i/>
          <w:sz w:val="22"/>
          <w:szCs w:val="22"/>
          <w:u w:val="single"/>
        </w:rPr>
      </w:pPr>
      <w:r w:rsidRPr="002A4353">
        <w:rPr>
          <w:b/>
          <w:i/>
          <w:sz w:val="22"/>
          <w:szCs w:val="22"/>
        </w:rPr>
        <w:t xml:space="preserve">OGÓLNE WARUNKI ZAKUPU I REALIZACJI DOSTAW materiałów, wyrobów i części zamiennych maszyn i urządzeń dla Oddziałów Polskiej Grupy Górniczej S.A. </w:t>
      </w:r>
      <w:r w:rsidRPr="002A4353">
        <w:rPr>
          <w:i/>
          <w:sz w:val="22"/>
          <w:szCs w:val="22"/>
        </w:rPr>
        <w:t xml:space="preserve">zostały opublikowane i są dostępne na stronie internetowej w </w:t>
      </w:r>
      <w:r w:rsidRPr="002A4353">
        <w:rPr>
          <w:b/>
          <w:i/>
          <w:sz w:val="22"/>
          <w:szCs w:val="22"/>
        </w:rPr>
        <w:t xml:space="preserve">PROFILU NABYWCY - adres internetowy: </w:t>
      </w:r>
      <w:hyperlink r:id="rId26" w:history="1">
        <w:r w:rsidRPr="002A4353">
          <w:rPr>
            <w:rStyle w:val="Hipercze"/>
            <w:i/>
            <w:iCs/>
            <w:color w:val="auto"/>
            <w:sz w:val="22"/>
            <w:szCs w:val="22"/>
          </w:rPr>
          <w:t>https://korporacja.pgg.pl/dostawcy/przetargi</w:t>
        </w:r>
      </w:hyperlink>
      <w:r w:rsidRPr="002A4353">
        <w:rPr>
          <w:i/>
          <w:iCs/>
          <w:sz w:val="22"/>
          <w:szCs w:val="22"/>
        </w:rPr>
        <w:t xml:space="preserve"> wr</w:t>
      </w:r>
      <w:r w:rsidRPr="002A4353">
        <w:rPr>
          <w:i/>
          <w:sz w:val="22"/>
          <w:szCs w:val="22"/>
        </w:rPr>
        <w:t>az niniejszą Specyfikacją warunków zamówienia.</w:t>
      </w:r>
    </w:p>
    <w:p w14:paraId="4AC75897" w14:textId="77777777" w:rsidR="0069598A" w:rsidRPr="002A4353" w:rsidRDefault="0069598A" w:rsidP="0069598A">
      <w:pPr>
        <w:tabs>
          <w:tab w:val="left" w:pos="180"/>
          <w:tab w:val="left" w:pos="851"/>
        </w:tabs>
        <w:rPr>
          <w:sz w:val="22"/>
          <w:szCs w:val="22"/>
        </w:rPr>
      </w:pPr>
    </w:p>
    <w:p w14:paraId="5C9E819B" w14:textId="359744F3" w:rsidR="0069598A" w:rsidRPr="002A4353" w:rsidRDefault="0069598A" w:rsidP="0069598A">
      <w:pPr>
        <w:jc w:val="both"/>
        <w:rPr>
          <w:sz w:val="22"/>
          <w:szCs w:val="22"/>
        </w:rPr>
      </w:pPr>
      <w:r w:rsidRPr="002A4353">
        <w:rPr>
          <w:b/>
          <w:i/>
          <w:sz w:val="22"/>
          <w:szCs w:val="22"/>
        </w:rPr>
        <w:t>OGÓLNE WARUNKI ZAKUPU I REALIZACJI DOSTAW materiałów, wyrobów i części zamiennych maszyn i urządzeń dla Oddziałów Polskiej Grupy Górniczej S.A.</w:t>
      </w:r>
      <w:r w:rsidRPr="002A4353">
        <w:rPr>
          <w:sz w:val="22"/>
          <w:szCs w:val="22"/>
        </w:rPr>
        <w:t xml:space="preserve">, zawierają informacje w sprawie ochrony osób fizycznych w związku z przetwarzaniem danych osobowych i w sprawie swobodnego przepływu tych danych zgodnie z RODO. Obowiązek informacyjny wynikający </w:t>
      </w:r>
      <w:r w:rsidR="00CB2D7F">
        <w:rPr>
          <w:sz w:val="22"/>
          <w:szCs w:val="22"/>
        </w:rPr>
        <w:br/>
      </w:r>
      <w:r w:rsidRPr="002A4353">
        <w:rPr>
          <w:sz w:val="22"/>
          <w:szCs w:val="22"/>
        </w:rPr>
        <w:t>z artykułu 13 i 14 RODO spełniono na stronie internetowej PGG S.A. w zakładce RODO,</w:t>
      </w:r>
      <w:r w:rsidR="00CB2D7F">
        <w:rPr>
          <w:sz w:val="22"/>
          <w:szCs w:val="22"/>
        </w:rPr>
        <w:br/>
      </w:r>
      <w:r w:rsidRPr="002A4353">
        <w:rPr>
          <w:sz w:val="22"/>
          <w:szCs w:val="22"/>
        </w:rPr>
        <w:t xml:space="preserve"> w załączniku „Kontrahenci/Pracownicy Kontrahentów".</w:t>
      </w:r>
    </w:p>
    <w:p w14:paraId="47DEEE9A" w14:textId="77777777" w:rsidR="0069598A" w:rsidRPr="002A4353" w:rsidRDefault="0069598A" w:rsidP="0069598A">
      <w:pPr>
        <w:jc w:val="both"/>
        <w:rPr>
          <w:sz w:val="22"/>
          <w:szCs w:val="22"/>
        </w:rPr>
      </w:pPr>
    </w:p>
    <w:p w14:paraId="4E7454E0" w14:textId="77777777" w:rsidR="0069598A" w:rsidRPr="002A4353" w:rsidRDefault="0069598A" w:rsidP="0069598A">
      <w:pPr>
        <w:jc w:val="both"/>
        <w:rPr>
          <w:sz w:val="22"/>
          <w:szCs w:val="22"/>
        </w:rPr>
      </w:pPr>
      <w:r w:rsidRPr="002A4353">
        <w:rPr>
          <w:sz w:val="22"/>
          <w:szCs w:val="22"/>
        </w:rPr>
        <w:br w:type="page"/>
      </w:r>
    </w:p>
    <w:p w14:paraId="5FE8E16D" w14:textId="77777777" w:rsidR="0069598A" w:rsidRPr="002A4353" w:rsidRDefault="0069598A" w:rsidP="0069598A">
      <w:pPr>
        <w:jc w:val="right"/>
        <w:rPr>
          <w:b/>
          <w:sz w:val="22"/>
          <w:szCs w:val="22"/>
        </w:rPr>
      </w:pPr>
      <w:r w:rsidRPr="002A4353">
        <w:rPr>
          <w:b/>
          <w:sz w:val="22"/>
          <w:szCs w:val="22"/>
        </w:rPr>
        <w:lastRenderedPageBreak/>
        <w:t>Załącznik nr 4 do umowy nr ____________</w:t>
      </w:r>
    </w:p>
    <w:p w14:paraId="041CFA74" w14:textId="77777777" w:rsidR="0069598A" w:rsidRPr="002A4353" w:rsidRDefault="0069598A" w:rsidP="0069598A">
      <w:pPr>
        <w:jc w:val="right"/>
        <w:rPr>
          <w:b/>
          <w:sz w:val="22"/>
          <w:szCs w:val="22"/>
        </w:rPr>
      </w:pPr>
    </w:p>
    <w:p w14:paraId="66C0DE2C" w14:textId="77777777" w:rsidR="0069598A" w:rsidRPr="002A4353" w:rsidRDefault="0069598A" w:rsidP="0069598A">
      <w:pPr>
        <w:jc w:val="right"/>
        <w:rPr>
          <w:b/>
          <w:sz w:val="22"/>
          <w:szCs w:val="22"/>
        </w:rPr>
      </w:pPr>
    </w:p>
    <w:p w14:paraId="10183A5E" w14:textId="77777777" w:rsidR="0069598A" w:rsidRPr="002A4353" w:rsidRDefault="0069598A" w:rsidP="0069598A">
      <w:pPr>
        <w:jc w:val="right"/>
        <w:rPr>
          <w:b/>
          <w:sz w:val="22"/>
          <w:szCs w:val="22"/>
        </w:rPr>
      </w:pPr>
      <w:r w:rsidRPr="002A4353">
        <w:rPr>
          <w:b/>
          <w:sz w:val="22"/>
          <w:szCs w:val="22"/>
        </w:rPr>
        <w:t xml:space="preserve"> </w:t>
      </w:r>
    </w:p>
    <w:p w14:paraId="0BE4B7B6" w14:textId="77777777" w:rsidR="00E75B48" w:rsidRPr="002A4353" w:rsidRDefault="00E75B48" w:rsidP="00E75B48">
      <w:pPr>
        <w:rPr>
          <w:b/>
          <w:bCs/>
          <w:sz w:val="22"/>
          <w:szCs w:val="22"/>
        </w:rPr>
      </w:pPr>
      <w:r w:rsidRPr="002A4353">
        <w:rPr>
          <w:b/>
          <w:bCs/>
          <w:sz w:val="22"/>
          <w:szCs w:val="22"/>
        </w:rPr>
        <w:t>Nazwa Wykonawcy/członka konsorcjum:</w:t>
      </w:r>
    </w:p>
    <w:p w14:paraId="6068774A" w14:textId="77777777" w:rsidR="00E75B48" w:rsidRPr="002A4353" w:rsidRDefault="00E75B48" w:rsidP="00E75B48">
      <w:pPr>
        <w:rPr>
          <w:b/>
          <w:bCs/>
          <w:sz w:val="24"/>
          <w:szCs w:val="28"/>
        </w:rPr>
      </w:pPr>
      <w:r w:rsidRPr="002A4353">
        <w:rPr>
          <w:b/>
          <w:bCs/>
          <w:sz w:val="24"/>
          <w:szCs w:val="28"/>
        </w:rPr>
        <w:t>__________________________________</w:t>
      </w:r>
    </w:p>
    <w:p w14:paraId="22B5383D" w14:textId="77777777" w:rsidR="00E75B48" w:rsidRPr="002A4353" w:rsidRDefault="00E75B48" w:rsidP="00E75B48">
      <w:pPr>
        <w:rPr>
          <w:b/>
          <w:bCs/>
          <w:sz w:val="24"/>
          <w:szCs w:val="28"/>
        </w:rPr>
      </w:pPr>
      <w:r w:rsidRPr="002A4353">
        <w:rPr>
          <w:b/>
          <w:bCs/>
          <w:sz w:val="24"/>
          <w:szCs w:val="28"/>
        </w:rPr>
        <w:t>__________________________________</w:t>
      </w:r>
    </w:p>
    <w:p w14:paraId="1D3B3449" w14:textId="77777777" w:rsidR="00E75B48" w:rsidRPr="002A4353" w:rsidRDefault="00E75B48" w:rsidP="00E75B48">
      <w:pPr>
        <w:rPr>
          <w:b/>
          <w:bCs/>
          <w:sz w:val="24"/>
          <w:szCs w:val="28"/>
        </w:rPr>
      </w:pPr>
      <w:r w:rsidRPr="002A4353">
        <w:rPr>
          <w:b/>
          <w:bCs/>
          <w:sz w:val="24"/>
          <w:szCs w:val="28"/>
        </w:rPr>
        <w:t>__________________________________</w:t>
      </w:r>
    </w:p>
    <w:p w14:paraId="035189DF" w14:textId="77777777" w:rsidR="00E75B48" w:rsidRPr="002A4353" w:rsidRDefault="00E75B48" w:rsidP="00E75B48">
      <w:pPr>
        <w:jc w:val="center"/>
        <w:rPr>
          <w:b/>
          <w:bCs/>
          <w:sz w:val="24"/>
          <w:szCs w:val="28"/>
        </w:rPr>
      </w:pPr>
    </w:p>
    <w:p w14:paraId="6A22F013" w14:textId="77777777" w:rsidR="00E75B48" w:rsidRPr="002A4353" w:rsidRDefault="00E75B48" w:rsidP="00E75B48">
      <w:pPr>
        <w:jc w:val="center"/>
        <w:rPr>
          <w:b/>
          <w:bCs/>
          <w:sz w:val="24"/>
          <w:szCs w:val="28"/>
        </w:rPr>
      </w:pPr>
    </w:p>
    <w:p w14:paraId="5960EE5B" w14:textId="77777777" w:rsidR="00E75B48" w:rsidRPr="002A4353" w:rsidRDefault="00E75B48" w:rsidP="00E75B48">
      <w:pPr>
        <w:jc w:val="center"/>
        <w:rPr>
          <w:b/>
          <w:bCs/>
          <w:sz w:val="24"/>
          <w:szCs w:val="28"/>
        </w:rPr>
      </w:pPr>
    </w:p>
    <w:p w14:paraId="76A507A6" w14:textId="77777777" w:rsidR="00E75B48" w:rsidRPr="002A4353" w:rsidRDefault="00E75B48" w:rsidP="00E75B48">
      <w:pPr>
        <w:jc w:val="center"/>
        <w:rPr>
          <w:b/>
          <w:bCs/>
          <w:sz w:val="24"/>
          <w:szCs w:val="28"/>
        </w:rPr>
      </w:pPr>
    </w:p>
    <w:p w14:paraId="34236F68" w14:textId="77777777" w:rsidR="00E75B48" w:rsidRPr="002A4353" w:rsidRDefault="00E75B48" w:rsidP="00E75B48">
      <w:pPr>
        <w:jc w:val="center"/>
        <w:rPr>
          <w:b/>
          <w:bCs/>
          <w:sz w:val="24"/>
          <w:szCs w:val="28"/>
        </w:rPr>
      </w:pPr>
      <w:r w:rsidRPr="002A4353">
        <w:rPr>
          <w:b/>
          <w:bCs/>
          <w:sz w:val="24"/>
          <w:szCs w:val="28"/>
        </w:rPr>
        <w:t>OŚWIADCZENIE</w:t>
      </w:r>
    </w:p>
    <w:p w14:paraId="4E75A53F" w14:textId="77777777" w:rsidR="00E75B48" w:rsidRPr="002A4353" w:rsidRDefault="00E75B48" w:rsidP="00E75B48">
      <w:pPr>
        <w:jc w:val="center"/>
        <w:rPr>
          <w:b/>
          <w:sz w:val="22"/>
          <w:szCs w:val="22"/>
        </w:rPr>
      </w:pPr>
      <w:r w:rsidRPr="002A4353">
        <w:rPr>
          <w:b/>
          <w:sz w:val="22"/>
          <w:szCs w:val="22"/>
        </w:rPr>
        <w:t xml:space="preserve">O POSIADANIU STATUSU MIKROPRZEDSIĘBIORCY, MAŁEGO PRZEDSIĘBIORCY, ŚREDNIEGO PRZEDSIĘBIORCY, DUŻEGO PRZEDSIĘBIORCY </w:t>
      </w:r>
    </w:p>
    <w:p w14:paraId="12515222" w14:textId="77777777" w:rsidR="00E75B48" w:rsidRPr="002A4353" w:rsidRDefault="00E75B48" w:rsidP="00E75B48">
      <w:pPr>
        <w:jc w:val="center"/>
        <w:rPr>
          <w:b/>
          <w:sz w:val="22"/>
          <w:szCs w:val="22"/>
        </w:rPr>
      </w:pPr>
    </w:p>
    <w:p w14:paraId="54C89993" w14:textId="77777777" w:rsidR="00E75B48" w:rsidRPr="002A4353" w:rsidRDefault="00E75B48" w:rsidP="00E75B48">
      <w:pPr>
        <w:jc w:val="both"/>
        <w:rPr>
          <w:iCs/>
          <w:sz w:val="22"/>
          <w:szCs w:val="22"/>
        </w:rPr>
      </w:pPr>
    </w:p>
    <w:p w14:paraId="2EB87139" w14:textId="77777777" w:rsidR="00E75B48" w:rsidRPr="002A4353" w:rsidRDefault="00E75B48" w:rsidP="00E75B48">
      <w:pPr>
        <w:jc w:val="both"/>
        <w:rPr>
          <w:iCs/>
          <w:sz w:val="22"/>
          <w:szCs w:val="22"/>
        </w:rPr>
      </w:pPr>
    </w:p>
    <w:p w14:paraId="74DC62DB" w14:textId="77777777" w:rsidR="00E75B48" w:rsidRPr="002A4353" w:rsidRDefault="00E75B48" w:rsidP="00E75B48">
      <w:pPr>
        <w:jc w:val="both"/>
        <w:rPr>
          <w:iCs/>
          <w:sz w:val="22"/>
          <w:szCs w:val="22"/>
        </w:rPr>
      </w:pPr>
      <w:r w:rsidRPr="002A4353">
        <w:rPr>
          <w:iCs/>
          <w:sz w:val="22"/>
          <w:szCs w:val="22"/>
        </w:rPr>
        <w:t>Wykonawca oświadcza, że:</w:t>
      </w:r>
    </w:p>
    <w:p w14:paraId="45C972E1" w14:textId="77777777" w:rsidR="00E75B48" w:rsidRPr="002A4353" w:rsidRDefault="00E75B48" w:rsidP="00E75B48">
      <w:pPr>
        <w:jc w:val="both"/>
        <w:rPr>
          <w:iCs/>
          <w:sz w:val="22"/>
          <w:szCs w:val="22"/>
        </w:rPr>
      </w:pPr>
    </w:p>
    <w:p w14:paraId="5C48FD60" w14:textId="77777777" w:rsidR="00E75B48" w:rsidRPr="002A4353" w:rsidRDefault="00E75B48" w:rsidP="00E75B48">
      <w:pPr>
        <w:rPr>
          <w:b/>
          <w:bCs/>
          <w:sz w:val="22"/>
          <w:szCs w:val="22"/>
        </w:rPr>
      </w:pPr>
      <w:r w:rsidRPr="002A4353">
        <w:rPr>
          <w:b/>
          <w:bCs/>
          <w:sz w:val="22"/>
          <w:szCs w:val="22"/>
        </w:rPr>
        <w:sym w:font="Wingdings" w:char="F0A8"/>
      </w:r>
      <w:r w:rsidRPr="002A4353">
        <w:rPr>
          <w:b/>
          <w:bCs/>
          <w:sz w:val="22"/>
          <w:szCs w:val="22"/>
        </w:rPr>
        <w:t xml:space="preserve"> - </w:t>
      </w:r>
      <w:r w:rsidRPr="002A4353">
        <w:rPr>
          <w:b/>
          <w:iCs/>
          <w:sz w:val="22"/>
          <w:szCs w:val="22"/>
        </w:rPr>
        <w:t xml:space="preserve">spełnia warunki </w:t>
      </w:r>
      <w:r w:rsidRPr="002A4353">
        <w:rPr>
          <w:b/>
          <w:bCs/>
          <w:sz w:val="22"/>
          <w:szCs w:val="22"/>
        </w:rPr>
        <w:t>*</w:t>
      </w:r>
    </w:p>
    <w:p w14:paraId="772D2B55" w14:textId="77777777" w:rsidR="00E75B48" w:rsidRPr="002A4353" w:rsidRDefault="00E75B48" w:rsidP="00E75B48">
      <w:pPr>
        <w:jc w:val="both"/>
        <w:rPr>
          <w:b/>
          <w:bCs/>
          <w:sz w:val="22"/>
          <w:szCs w:val="22"/>
        </w:rPr>
      </w:pPr>
    </w:p>
    <w:p w14:paraId="1AE44575" w14:textId="77777777" w:rsidR="00E75B48" w:rsidRPr="002A4353" w:rsidRDefault="00E75B48" w:rsidP="00E75B48">
      <w:pPr>
        <w:jc w:val="both"/>
        <w:rPr>
          <w:iCs/>
          <w:sz w:val="22"/>
          <w:szCs w:val="22"/>
        </w:rPr>
      </w:pPr>
      <w:r w:rsidRPr="002A4353">
        <w:rPr>
          <w:b/>
          <w:bCs/>
          <w:sz w:val="22"/>
          <w:szCs w:val="22"/>
        </w:rPr>
        <w:sym w:font="Wingdings" w:char="F0A8"/>
      </w:r>
      <w:r w:rsidRPr="002A4353">
        <w:rPr>
          <w:b/>
          <w:bCs/>
          <w:sz w:val="22"/>
          <w:szCs w:val="22"/>
        </w:rPr>
        <w:t xml:space="preserve"> - </w:t>
      </w:r>
      <w:r w:rsidRPr="002A4353">
        <w:rPr>
          <w:b/>
          <w:iCs/>
          <w:sz w:val="22"/>
          <w:szCs w:val="22"/>
        </w:rPr>
        <w:t>nie spełnia warunków</w:t>
      </w:r>
      <w:r w:rsidRPr="002A4353">
        <w:rPr>
          <w:b/>
          <w:bCs/>
          <w:sz w:val="22"/>
          <w:szCs w:val="22"/>
        </w:rPr>
        <w:t xml:space="preserve"> *</w:t>
      </w:r>
    </w:p>
    <w:p w14:paraId="42494A6F" w14:textId="77777777" w:rsidR="00E75B48" w:rsidRPr="002A4353" w:rsidRDefault="00E75B48" w:rsidP="00E75B48">
      <w:pPr>
        <w:jc w:val="both"/>
        <w:rPr>
          <w:iCs/>
          <w:sz w:val="22"/>
          <w:szCs w:val="22"/>
        </w:rPr>
      </w:pPr>
    </w:p>
    <w:p w14:paraId="10B94F41" w14:textId="77777777" w:rsidR="00E75B48" w:rsidRPr="002A4353" w:rsidRDefault="00E75B48" w:rsidP="00E75B48">
      <w:pPr>
        <w:jc w:val="both"/>
        <w:rPr>
          <w:iCs/>
          <w:sz w:val="22"/>
          <w:szCs w:val="22"/>
        </w:rPr>
      </w:pPr>
      <w:r w:rsidRPr="002A4353">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2A4353" w:rsidRDefault="00E75B48" w:rsidP="00E75B48">
      <w:pPr>
        <w:rPr>
          <w:iCs/>
          <w:sz w:val="22"/>
          <w:szCs w:val="22"/>
        </w:rPr>
      </w:pPr>
    </w:p>
    <w:p w14:paraId="2C7E2D9C" w14:textId="77777777" w:rsidR="00E75B48" w:rsidRPr="002A4353" w:rsidRDefault="00E75B48" w:rsidP="00E75B48">
      <w:pPr>
        <w:rPr>
          <w:iCs/>
          <w:sz w:val="22"/>
          <w:szCs w:val="22"/>
        </w:rPr>
      </w:pPr>
      <w:r w:rsidRPr="002A4353">
        <w:rPr>
          <w:b/>
          <w:i/>
        </w:rPr>
        <w:t>* zaznaczyć właściwe</w:t>
      </w:r>
    </w:p>
    <w:p w14:paraId="7FA88A11" w14:textId="77777777" w:rsidR="00E75B48" w:rsidRPr="002A4353" w:rsidRDefault="00E75B48" w:rsidP="00E75B48">
      <w:pPr>
        <w:jc w:val="both"/>
        <w:rPr>
          <w:iCs/>
          <w:sz w:val="22"/>
          <w:szCs w:val="22"/>
        </w:rPr>
      </w:pPr>
    </w:p>
    <w:p w14:paraId="7FC5AA8E" w14:textId="77777777" w:rsidR="00E75B48" w:rsidRPr="002A4353" w:rsidRDefault="00E75B48" w:rsidP="00E75B48">
      <w:pPr>
        <w:jc w:val="both"/>
        <w:rPr>
          <w:iCs/>
        </w:rPr>
      </w:pPr>
    </w:p>
    <w:p w14:paraId="5D2CF781" w14:textId="77777777" w:rsidR="00E75B48" w:rsidRPr="002A4353" w:rsidRDefault="00E75B48" w:rsidP="00E75B48">
      <w:pPr>
        <w:jc w:val="both"/>
        <w:rPr>
          <w:iCs/>
        </w:rPr>
      </w:pPr>
    </w:p>
    <w:p w14:paraId="211FFBB0" w14:textId="77777777" w:rsidR="00E75B48" w:rsidRPr="002A4353" w:rsidRDefault="00E75B48" w:rsidP="00E75B48">
      <w:pPr>
        <w:tabs>
          <w:tab w:val="left" w:pos="4037"/>
        </w:tabs>
        <w:ind w:left="4037"/>
        <w:jc w:val="center"/>
        <w:rPr>
          <w:b/>
        </w:rPr>
      </w:pPr>
    </w:p>
    <w:p w14:paraId="63075106" w14:textId="77777777" w:rsidR="00E75B48" w:rsidRPr="002A4353" w:rsidRDefault="00E75B48" w:rsidP="00E75B48">
      <w:pPr>
        <w:tabs>
          <w:tab w:val="left" w:pos="4037"/>
        </w:tabs>
        <w:ind w:left="4037"/>
        <w:jc w:val="center"/>
        <w:rPr>
          <w:b/>
        </w:rPr>
      </w:pPr>
      <w:r w:rsidRPr="002A4353">
        <w:rPr>
          <w:b/>
        </w:rPr>
        <w:t>__________________________</w:t>
      </w:r>
    </w:p>
    <w:p w14:paraId="2ABC34F6" w14:textId="77777777" w:rsidR="00E75B48" w:rsidRPr="002A4353" w:rsidRDefault="00E75B48" w:rsidP="00E75B48">
      <w:pPr>
        <w:tabs>
          <w:tab w:val="left" w:pos="4037"/>
        </w:tabs>
        <w:ind w:left="4037"/>
        <w:jc w:val="center"/>
      </w:pPr>
      <w:r w:rsidRPr="002A4353">
        <w:t>(podpis osoby upoważnionej</w:t>
      </w:r>
    </w:p>
    <w:p w14:paraId="11489CC8" w14:textId="77777777" w:rsidR="00E75B48" w:rsidRPr="002A4353" w:rsidRDefault="00E75B48" w:rsidP="00E75B48">
      <w:pPr>
        <w:tabs>
          <w:tab w:val="left" w:pos="4037"/>
        </w:tabs>
        <w:ind w:left="4037"/>
        <w:jc w:val="center"/>
      </w:pPr>
      <w:r w:rsidRPr="002A4353">
        <w:t>do reprezentowania</w:t>
      </w:r>
    </w:p>
    <w:p w14:paraId="29B36F36" w14:textId="77777777" w:rsidR="00E75B48" w:rsidRPr="002A4353" w:rsidRDefault="00E75B48" w:rsidP="00E75B48">
      <w:pPr>
        <w:tabs>
          <w:tab w:val="left" w:pos="4037"/>
        </w:tabs>
        <w:ind w:left="4037"/>
        <w:jc w:val="center"/>
      </w:pPr>
      <w:r w:rsidRPr="002A4353">
        <w:t>Wykonawcy/członka konsorcjum)</w:t>
      </w:r>
    </w:p>
    <w:p w14:paraId="63BE3A30" w14:textId="77777777" w:rsidR="00E75B48" w:rsidRPr="002A4353" w:rsidRDefault="00E75B48" w:rsidP="00E75B48">
      <w:pPr>
        <w:ind w:left="4253"/>
        <w:jc w:val="center"/>
        <w:rPr>
          <w:sz w:val="22"/>
          <w:szCs w:val="22"/>
        </w:rPr>
      </w:pPr>
      <w:r w:rsidRPr="002A4353">
        <w:rPr>
          <w:i/>
          <w:iCs/>
          <w:sz w:val="22"/>
          <w:szCs w:val="22"/>
        </w:rPr>
        <w:t>(w przypadku wersji papierowej)</w:t>
      </w:r>
    </w:p>
    <w:p w14:paraId="13CB3FE5" w14:textId="77777777" w:rsidR="00E75B48" w:rsidRPr="002A4353" w:rsidRDefault="00E75B48" w:rsidP="00E75B48">
      <w:pPr>
        <w:jc w:val="center"/>
        <w:rPr>
          <w:b/>
        </w:rPr>
      </w:pPr>
    </w:p>
    <w:p w14:paraId="775F02B7" w14:textId="77777777" w:rsidR="00E75B48" w:rsidRPr="002A4353" w:rsidRDefault="00E75B48" w:rsidP="00E75B48">
      <w:pPr>
        <w:jc w:val="both"/>
        <w:rPr>
          <w:b/>
          <w:i/>
          <w:sz w:val="22"/>
          <w:szCs w:val="22"/>
          <w:u w:val="single"/>
        </w:rPr>
      </w:pPr>
    </w:p>
    <w:p w14:paraId="5C1B32C2" w14:textId="77777777" w:rsidR="0069598A" w:rsidRPr="002A4353" w:rsidRDefault="0069598A" w:rsidP="0069598A">
      <w:pPr>
        <w:jc w:val="center"/>
        <w:rPr>
          <w:b/>
        </w:rPr>
      </w:pPr>
    </w:p>
    <w:p w14:paraId="6782DD5E" w14:textId="77777777" w:rsidR="0069598A" w:rsidRPr="002A4353" w:rsidRDefault="0069598A" w:rsidP="0069598A">
      <w:pPr>
        <w:jc w:val="both"/>
        <w:rPr>
          <w:b/>
          <w:i/>
          <w:sz w:val="22"/>
          <w:szCs w:val="22"/>
          <w:u w:val="single"/>
        </w:rPr>
      </w:pPr>
    </w:p>
    <w:p w14:paraId="22735D1B" w14:textId="77777777" w:rsidR="0069598A" w:rsidRPr="002A4353" w:rsidRDefault="0069598A" w:rsidP="0069598A">
      <w:pPr>
        <w:jc w:val="both"/>
        <w:rPr>
          <w:sz w:val="22"/>
          <w:szCs w:val="22"/>
        </w:rPr>
      </w:pPr>
    </w:p>
    <w:p w14:paraId="46F8002C" w14:textId="77777777" w:rsidR="00E61631" w:rsidRDefault="00E61631" w:rsidP="0069598A">
      <w:pPr>
        <w:ind w:left="5664"/>
        <w:jc w:val="right"/>
      </w:pPr>
    </w:p>
    <w:sectPr w:rsidR="00E61631" w:rsidSect="002A4353">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05DC6" w14:textId="77777777" w:rsidR="00C71F48" w:rsidRDefault="00C71F48" w:rsidP="0035712B">
      <w:r>
        <w:separator/>
      </w:r>
    </w:p>
  </w:endnote>
  <w:endnote w:type="continuationSeparator" w:id="0">
    <w:p w14:paraId="1573EE6C" w14:textId="77777777" w:rsidR="00C71F48" w:rsidRDefault="00C71F4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9928" w14:textId="64AE0C35" w:rsidR="00AE0A5C" w:rsidRPr="00C91898" w:rsidRDefault="00AE0A5C" w:rsidP="00D54970">
    <w:pPr>
      <w:pStyle w:val="Stopka"/>
      <w:pBdr>
        <w:top w:val="single" w:sz="4" w:space="1" w:color="auto"/>
      </w:pBdr>
      <w:tabs>
        <w:tab w:val="clear" w:pos="9072"/>
        <w:tab w:val="right" w:pos="9214"/>
      </w:tabs>
      <w:rPr>
        <w:i/>
        <w:sz w:val="16"/>
        <w:szCs w:val="16"/>
      </w:rPr>
    </w:pPr>
    <w:r w:rsidRPr="00C91898">
      <w:rPr>
        <w:i/>
        <w:sz w:val="16"/>
        <w:szCs w:val="16"/>
      </w:rPr>
      <w:t>SWZ</w:t>
    </w:r>
    <w:r>
      <w:rPr>
        <w:i/>
        <w:sz w:val="16"/>
        <w:szCs w:val="16"/>
      </w:rPr>
      <w:t xml:space="preserve"> </w:t>
    </w:r>
    <w:r w:rsidRPr="00C91898">
      <w:rPr>
        <w:i/>
        <w:sz w:val="16"/>
        <w:szCs w:val="16"/>
      </w:rPr>
      <w:t>Dostawa  środków do usuwania kamienia dla Oddziałów polskiej grupy Górniczej S.A.. – nr grupy 248-7 / Nr sprawy 702401798</w:t>
    </w:r>
  </w:p>
  <w:p w14:paraId="354E5F56" w14:textId="25C143EC" w:rsidR="00AE0A5C" w:rsidRDefault="00AE0A5C" w:rsidP="00C91898">
    <w:pPr>
      <w:pStyle w:val="Stopka"/>
      <w:tabs>
        <w:tab w:val="clear" w:pos="9072"/>
        <w:tab w:val="right" w:pos="9214"/>
      </w:tabs>
    </w:pPr>
    <w:r w:rsidRPr="00C91898">
      <w:rPr>
        <w:sz w:val="16"/>
        <w:szCs w:val="16"/>
      </w:rPr>
      <w:t>EG</w:t>
    </w:r>
    <w:r>
      <w:tab/>
    </w:r>
    <w:r>
      <w:tab/>
    </w:r>
    <w:sdt>
      <w:sdtPr>
        <w:id w:val="255413150"/>
        <w:docPartObj>
          <w:docPartGallery w:val="Page Numbers (Bottom of Page)"/>
          <w:docPartUnique/>
        </w:docPartObj>
      </w:sdtPr>
      <w:sdtEndPr/>
      <w:sdtContent>
        <w:r>
          <w:fldChar w:fldCharType="begin"/>
        </w:r>
        <w:r>
          <w:instrText>PAGE   \* MERGEFORMAT</w:instrText>
        </w:r>
        <w:r>
          <w:fldChar w:fldCharType="separate"/>
        </w:r>
        <w:r w:rsidR="00F151E3">
          <w:rPr>
            <w:noProof/>
          </w:rPr>
          <w:t>32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C3C5" w14:textId="77777777" w:rsidR="00C71F48" w:rsidRDefault="00C71F48" w:rsidP="0035712B">
      <w:r>
        <w:separator/>
      </w:r>
    </w:p>
  </w:footnote>
  <w:footnote w:type="continuationSeparator" w:id="0">
    <w:p w14:paraId="34F6CF99" w14:textId="77777777" w:rsidR="00C71F48" w:rsidRDefault="00C71F4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AE0A5C" w:rsidRPr="00FA42A8" w:rsidRDefault="00AE0A5C" w:rsidP="008972CA">
    <w:pPr>
      <w:pStyle w:val="Nagwek"/>
      <w:pBdr>
        <w:bottom w:val="single" w:sz="12" w:space="1" w:color="auto"/>
      </w:pBdr>
      <w:jc w:val="center"/>
      <w:rPr>
        <w:i/>
      </w:rPr>
    </w:pPr>
    <w:r>
      <w:rPr>
        <w:i/>
      </w:rPr>
      <w:t>Polska Grupa Górnicza S.A.</w:t>
    </w:r>
  </w:p>
  <w:p w14:paraId="60DB99A1" w14:textId="77777777" w:rsidR="00AE0A5C" w:rsidRDefault="00AE0A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6744B04"/>
    <w:multiLevelType w:val="hybridMultilevel"/>
    <w:tmpl w:val="2E82AF88"/>
    <w:lvl w:ilvl="0" w:tplc="67300080">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782ACC"/>
    <w:multiLevelType w:val="hybridMultilevel"/>
    <w:tmpl w:val="4A9CD16C"/>
    <w:lvl w:ilvl="0" w:tplc="610ED6BA">
      <w:start w:val="1"/>
      <w:numFmt w:val="decimal"/>
      <w:lvlText w:val="%1)"/>
      <w:lvlJc w:val="left"/>
      <w:pPr>
        <w:ind w:left="1211"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nsid w:val="07D94505"/>
    <w:multiLevelType w:val="multilevel"/>
    <w:tmpl w:val="3120FC28"/>
    <w:lvl w:ilvl="0">
      <w:start w:val="1"/>
      <w:numFmt w:val="lowerLetter"/>
      <w:lvlText w:val="%1)"/>
      <w:lvlJc w:val="left"/>
      <w:pPr>
        <w:ind w:left="0" w:firstLine="0"/>
      </w:pPr>
    </w:lvl>
    <w:lvl w:ilvl="1">
      <w:start w:val="1"/>
      <w:numFmt w:val="bullet"/>
      <w:lvlText w:val="o"/>
      <w:lvlJc w:val="left"/>
      <w:pPr>
        <w:ind w:left="2910" w:hanging="360"/>
      </w:pPr>
      <w:rPr>
        <w:rFonts w:ascii="Courier New" w:hAnsi="Courier New" w:cs="Times New Roman" w:hint="default"/>
      </w:rPr>
    </w:lvl>
    <w:lvl w:ilvl="2">
      <w:start w:val="1"/>
      <w:numFmt w:val="bullet"/>
      <w:lvlText w:val=""/>
      <w:lvlJc w:val="left"/>
      <w:pPr>
        <w:ind w:left="3630" w:hanging="360"/>
      </w:pPr>
      <w:rPr>
        <w:rFonts w:ascii="Wingdings" w:hAnsi="Wingdings" w:hint="default"/>
      </w:rPr>
    </w:lvl>
    <w:lvl w:ilvl="3">
      <w:start w:val="1"/>
      <w:numFmt w:val="bullet"/>
      <w:lvlText w:val=""/>
      <w:lvlJc w:val="left"/>
      <w:pPr>
        <w:ind w:left="4350" w:hanging="360"/>
      </w:pPr>
      <w:rPr>
        <w:rFonts w:ascii="Symbol" w:hAnsi="Symbol" w:hint="default"/>
      </w:rPr>
    </w:lvl>
    <w:lvl w:ilvl="4">
      <w:start w:val="1"/>
      <w:numFmt w:val="bullet"/>
      <w:lvlText w:val="o"/>
      <w:lvlJc w:val="left"/>
      <w:pPr>
        <w:ind w:left="5070" w:hanging="360"/>
      </w:pPr>
      <w:rPr>
        <w:rFonts w:ascii="Courier New" w:hAnsi="Courier New" w:cs="Times New Roman" w:hint="default"/>
      </w:rPr>
    </w:lvl>
    <w:lvl w:ilvl="5">
      <w:start w:val="1"/>
      <w:numFmt w:val="bullet"/>
      <w:lvlText w:val=""/>
      <w:lvlJc w:val="left"/>
      <w:pPr>
        <w:ind w:left="5790" w:hanging="360"/>
      </w:pPr>
      <w:rPr>
        <w:rFonts w:ascii="Wingdings" w:hAnsi="Wingdings" w:hint="default"/>
      </w:rPr>
    </w:lvl>
    <w:lvl w:ilvl="6">
      <w:start w:val="1"/>
      <w:numFmt w:val="bullet"/>
      <w:lvlText w:val=""/>
      <w:lvlJc w:val="left"/>
      <w:pPr>
        <w:ind w:left="6510" w:hanging="360"/>
      </w:pPr>
      <w:rPr>
        <w:rFonts w:ascii="Symbol" w:hAnsi="Symbol" w:hint="default"/>
      </w:rPr>
    </w:lvl>
    <w:lvl w:ilvl="7">
      <w:start w:val="1"/>
      <w:numFmt w:val="bullet"/>
      <w:lvlText w:val="o"/>
      <w:lvlJc w:val="left"/>
      <w:pPr>
        <w:ind w:left="7230" w:hanging="360"/>
      </w:pPr>
      <w:rPr>
        <w:rFonts w:ascii="Courier New" w:hAnsi="Courier New" w:cs="Times New Roman" w:hint="default"/>
      </w:rPr>
    </w:lvl>
    <w:lvl w:ilvl="8">
      <w:start w:val="1"/>
      <w:numFmt w:val="bullet"/>
      <w:lvlText w:val=""/>
      <w:lvlJc w:val="left"/>
      <w:pPr>
        <w:ind w:left="7950" w:hanging="360"/>
      </w:pPr>
      <w:rPr>
        <w:rFonts w:ascii="Wingdings" w:hAnsi="Wingdings" w:hint="default"/>
      </w:rPr>
    </w:lvl>
  </w:abstractNum>
  <w:abstractNum w:abstractNumId="6">
    <w:nsid w:val="0AC721FC"/>
    <w:multiLevelType w:val="hybridMultilevel"/>
    <w:tmpl w:val="05B8C1F8"/>
    <w:lvl w:ilvl="0" w:tplc="F75039B4">
      <w:start w:val="2"/>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C82AFD"/>
    <w:multiLevelType w:val="hybridMultilevel"/>
    <w:tmpl w:val="7BE8F304"/>
    <w:lvl w:ilvl="0" w:tplc="813A0D9E">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67EAC"/>
    <w:multiLevelType w:val="hybridMultilevel"/>
    <w:tmpl w:val="89CA892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1">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B1536C"/>
    <w:multiLevelType w:val="singleLevel"/>
    <w:tmpl w:val="04150013"/>
    <w:lvl w:ilvl="0">
      <w:start w:val="1"/>
      <w:numFmt w:val="upperRoman"/>
      <w:lvlText w:val="%1."/>
      <w:lvlJc w:val="left"/>
      <w:pPr>
        <w:tabs>
          <w:tab w:val="num" w:pos="720"/>
        </w:tabs>
        <w:ind w:left="720" w:hanging="720"/>
      </w:pPr>
    </w:lvl>
  </w:abstractNum>
  <w:abstractNum w:abstractNumId="28">
    <w:nsid w:val="2C601688"/>
    <w:multiLevelType w:val="hybridMultilevel"/>
    <w:tmpl w:val="0C045C70"/>
    <w:lvl w:ilvl="0" w:tplc="86EEB8EA">
      <w:start w:val="1"/>
      <w:numFmt w:val="lowerLetter"/>
      <w:lvlText w:val="%1)"/>
      <w:lvlJc w:val="left"/>
      <w:pPr>
        <w:ind w:left="360" w:hanging="360"/>
      </w:pPr>
      <w:rPr>
        <w:i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793455"/>
    <w:multiLevelType w:val="hybridMultilevel"/>
    <w:tmpl w:val="8416A22E"/>
    <w:lvl w:ilvl="0" w:tplc="661A51A6">
      <w:start w:val="1"/>
      <w:numFmt w:val="decimal"/>
      <w:lvlText w:val="%1."/>
      <w:lvlJc w:val="left"/>
      <w:pPr>
        <w:ind w:left="786" w:hanging="360"/>
      </w:pPr>
      <w:rPr>
        <w:b/>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3F13D93"/>
    <w:multiLevelType w:val="hybridMultilevel"/>
    <w:tmpl w:val="90E4FF0E"/>
    <w:lvl w:ilvl="0" w:tplc="04150011">
      <w:start w:val="1"/>
      <w:numFmt w:val="decimal"/>
      <w:lvlText w:val="%1)"/>
      <w:lvlJc w:val="left"/>
      <w:pPr>
        <w:ind w:left="1069" w:hanging="360"/>
      </w:pPr>
    </w:lvl>
    <w:lvl w:ilvl="1" w:tplc="04150003">
      <w:start w:val="1"/>
      <w:numFmt w:val="bullet"/>
      <w:lvlText w:val="o"/>
      <w:lvlJc w:val="left"/>
      <w:pPr>
        <w:ind w:left="1363" w:hanging="360"/>
      </w:pPr>
      <w:rPr>
        <w:rFonts w:ascii="Courier New" w:hAnsi="Courier New" w:cs="Courier New"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Courier New"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Courier New" w:hint="default"/>
      </w:rPr>
    </w:lvl>
    <w:lvl w:ilvl="8" w:tplc="04150005">
      <w:start w:val="1"/>
      <w:numFmt w:val="bullet"/>
      <w:lvlText w:val=""/>
      <w:lvlJc w:val="left"/>
      <w:pPr>
        <w:ind w:left="6403" w:hanging="360"/>
      </w:pPr>
      <w:rPr>
        <w:rFonts w:ascii="Wingdings" w:hAnsi="Wingdings" w:hint="default"/>
      </w:rPr>
    </w:lvl>
  </w:abstractNum>
  <w:abstractNum w:abstractNumId="43">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7">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6">
    <w:nsid w:val="54102A98"/>
    <w:multiLevelType w:val="hybridMultilevel"/>
    <w:tmpl w:val="142076FC"/>
    <w:lvl w:ilvl="0" w:tplc="FDD22F2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46333FC"/>
    <w:multiLevelType w:val="hybridMultilevel"/>
    <w:tmpl w:val="0232B27C"/>
    <w:lvl w:ilvl="0" w:tplc="0415000F">
      <w:start w:val="1"/>
      <w:numFmt w:val="decimal"/>
      <w:lvlText w:val="%1."/>
      <w:lvlJc w:val="left"/>
      <w:pPr>
        <w:ind w:left="644"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8">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8C430AB"/>
    <w:multiLevelType w:val="hybridMultilevel"/>
    <w:tmpl w:val="EA4C2010"/>
    <w:lvl w:ilvl="0" w:tplc="25B62D8E">
      <w:start w:val="1"/>
      <w:numFmt w:val="decimal"/>
      <w:lvlText w:val="%1)"/>
      <w:lvlJc w:val="left"/>
      <w:pPr>
        <w:ind w:left="1070" w:hanging="360"/>
      </w:pPr>
      <w:rPr>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nsid w:val="59AB34F7"/>
    <w:multiLevelType w:val="hybridMultilevel"/>
    <w:tmpl w:val="41FCF4E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FBF6416"/>
    <w:multiLevelType w:val="hybridMultilevel"/>
    <w:tmpl w:val="E108A922"/>
    <w:lvl w:ilvl="0" w:tplc="04150017">
      <w:start w:val="1"/>
      <w:numFmt w:val="lowerLetter"/>
      <w:lvlText w:val="%1)"/>
      <w:lvlJc w:val="left"/>
      <w:pPr>
        <w:ind w:left="0" w:firstLine="0"/>
      </w:p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6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1E30D96"/>
    <w:multiLevelType w:val="hybridMultilevel"/>
    <w:tmpl w:val="F260F58E"/>
    <w:lvl w:ilvl="0" w:tplc="DE644386">
      <w:start w:val="4"/>
      <w:numFmt w:val="decimal"/>
      <w:lvlText w:val="%1."/>
      <w:lvlJc w:val="left"/>
      <w:pPr>
        <w:ind w:left="502"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3895461"/>
    <w:multiLevelType w:val="hybridMultilevel"/>
    <w:tmpl w:val="95266C98"/>
    <w:lvl w:ilvl="0" w:tplc="97DECD3A">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76600EA"/>
    <w:multiLevelType w:val="multilevel"/>
    <w:tmpl w:val="AFC83E4E"/>
    <w:name w:val="Tiret 1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360" w:hanging="360"/>
      </w:pPr>
      <w:rPr>
        <w:rFonts w:hint="default"/>
        <w:b/>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6">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C496E14"/>
    <w:multiLevelType w:val="hybridMultilevel"/>
    <w:tmpl w:val="BAEED6D8"/>
    <w:lvl w:ilvl="0" w:tplc="DFDC82DA">
      <w:start w:val="2"/>
      <w:numFmt w:val="upperLetter"/>
      <w:lvlText w:val="%1."/>
      <w:lvlJc w:val="left"/>
      <w:pPr>
        <w:ind w:left="360" w:hanging="360"/>
      </w:pPr>
      <w:rPr>
        <w:rFonts w:hint="default"/>
        <w:b/>
        <w:i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F51420B"/>
    <w:multiLevelType w:val="hybridMultilevel"/>
    <w:tmpl w:val="5792D704"/>
    <w:lvl w:ilvl="0" w:tplc="72301D66">
      <w:start w:val="1"/>
      <w:numFmt w:val="decimal"/>
      <w:lvlText w:val="%1."/>
      <w:lvlJc w:val="left"/>
      <w:pPr>
        <w:ind w:left="644" w:hanging="360"/>
      </w:pPr>
      <w:rPr>
        <w:b w:val="0"/>
        <w:color w:val="auto"/>
      </w:rPr>
    </w:lvl>
    <w:lvl w:ilvl="1" w:tplc="812290E4">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5">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A8D453B"/>
    <w:multiLevelType w:val="hybridMultilevel"/>
    <w:tmpl w:val="0232B27C"/>
    <w:lvl w:ilvl="0" w:tplc="0415000F">
      <w:start w:val="1"/>
      <w:numFmt w:val="decimal"/>
      <w:lvlText w:val="%1."/>
      <w:lvlJc w:val="left"/>
      <w:pPr>
        <w:ind w:left="644"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num w:numId="1">
    <w:abstractNumId w:val="82"/>
  </w:num>
  <w:num w:numId="2">
    <w:abstractNumId w:val="1"/>
  </w:num>
  <w:num w:numId="3">
    <w:abstractNumId w:val="61"/>
    <w:lvlOverride w:ilvl="0">
      <w:startOverride w:val="1"/>
    </w:lvlOverride>
  </w:num>
  <w:num w:numId="4">
    <w:abstractNumId w:val="37"/>
    <w:lvlOverride w:ilvl="0">
      <w:startOverride w:val="1"/>
    </w:lvlOverride>
  </w:num>
  <w:num w:numId="5">
    <w:abstractNumId w:val="22"/>
  </w:num>
  <w:num w:numId="6">
    <w:abstractNumId w:val="24"/>
  </w:num>
  <w:num w:numId="7">
    <w:abstractNumId w:val="34"/>
  </w:num>
  <w:num w:numId="8">
    <w:abstractNumId w:val="16"/>
  </w:num>
  <w:num w:numId="9">
    <w:abstractNumId w:val="39"/>
  </w:num>
  <w:num w:numId="10">
    <w:abstractNumId w:val="10"/>
  </w:num>
  <w:num w:numId="11">
    <w:abstractNumId w:val="51"/>
  </w:num>
  <w:num w:numId="12">
    <w:abstractNumId w:val="70"/>
  </w:num>
  <w:num w:numId="13">
    <w:abstractNumId w:val="50"/>
  </w:num>
  <w:num w:numId="14">
    <w:abstractNumId w:val="72"/>
  </w:num>
  <w:num w:numId="15">
    <w:abstractNumId w:val="48"/>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66"/>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28"/>
  </w:num>
  <w:num w:numId="28">
    <w:abstractNumId w:val="76"/>
  </w:num>
  <w:num w:numId="29">
    <w:abstractNumId w:val="58"/>
  </w:num>
  <w:num w:numId="30">
    <w:abstractNumId w:val="26"/>
  </w:num>
  <w:num w:numId="31">
    <w:abstractNumId w:val="15"/>
  </w:num>
  <w:num w:numId="32">
    <w:abstractNumId w:val="78"/>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25"/>
  </w:num>
  <w:num w:numId="36">
    <w:abstractNumId w:val="31"/>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46"/>
  </w:num>
  <w:num w:numId="40">
    <w:abstractNumId w:val="64"/>
  </w:num>
  <w:num w:numId="41">
    <w:abstractNumId w:val="47"/>
  </w:num>
  <w:num w:numId="42">
    <w:abstractNumId w:val="55"/>
  </w:num>
  <w:num w:numId="43">
    <w:abstractNumId w:val="20"/>
  </w:num>
  <w:num w:numId="44">
    <w:abstractNumId w:val="23"/>
  </w:num>
  <w:num w:numId="45">
    <w:abstractNumId w:val="12"/>
  </w:num>
  <w:num w:numId="46">
    <w:abstractNumId w:val="44"/>
  </w:num>
  <w:num w:numId="47">
    <w:abstractNumId w:val="52"/>
  </w:num>
  <w:num w:numId="48">
    <w:abstractNumId w:val="8"/>
  </w:num>
  <w:num w:numId="49">
    <w:abstractNumId w:val="63"/>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11"/>
  </w:num>
  <w:num w:numId="53">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5"/>
  </w:num>
  <w:num w:numId="55">
    <w:abstractNumId w:val="19"/>
  </w:num>
  <w:num w:numId="56">
    <w:abstractNumId w:val="84"/>
  </w:num>
  <w:num w:numId="57">
    <w:abstractNumId w:val="29"/>
  </w:num>
  <w:num w:numId="58">
    <w:abstractNumId w:val="0"/>
  </w:num>
  <w:num w:numId="59">
    <w:abstractNumId w:val="38"/>
  </w:num>
  <w:num w:numId="60">
    <w:abstractNumId w:val="18"/>
  </w:num>
  <w:num w:numId="61">
    <w:abstractNumId w:val="62"/>
  </w:num>
  <w:num w:numId="62">
    <w:abstractNumId w:val="21"/>
  </w:num>
  <w:num w:numId="63">
    <w:abstractNumId w:val="77"/>
  </w:num>
  <w:num w:numId="64">
    <w:abstractNumId w:val="14"/>
  </w:num>
  <w:num w:numId="65">
    <w:abstractNumId w:val="49"/>
    <w:lvlOverride w:ilvl="0"/>
    <w:lvlOverride w:ilvl="1">
      <w:startOverride w:val="1"/>
    </w:lvlOverride>
    <w:lvlOverride w:ilvl="2"/>
    <w:lvlOverride w:ilvl="3"/>
    <w:lvlOverride w:ilvl="4"/>
    <w:lvlOverride w:ilvl="5"/>
    <w:lvlOverride w:ilvl="6"/>
    <w:lvlOverride w:ilvl="7"/>
    <w:lvlOverride w:ilvl="8"/>
  </w:num>
  <w:num w:numId="66">
    <w:abstractNumId w:val="35"/>
  </w:num>
  <w:num w:numId="67">
    <w:abstractNumId w:val="73"/>
  </w:num>
  <w:num w:numId="68">
    <w:abstractNumId w:val="85"/>
  </w:num>
  <w:num w:numId="69">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lvlOverride w:ilvl="2"/>
    <w:lvlOverride w:ilvl="3"/>
    <w:lvlOverride w:ilvl="4"/>
    <w:lvlOverride w:ilvl="5"/>
    <w:lvlOverride w:ilvl="6"/>
    <w:lvlOverride w:ilvl="7"/>
    <w:lvlOverride w:ilvl="8"/>
  </w:num>
  <w:num w:numId="73">
    <w:abstractNumId w:val="27"/>
    <w:lvlOverride w:ilvl="0">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lvlOverride w:ilvl="2"/>
    <w:lvlOverride w:ilvl="3"/>
    <w:lvlOverride w:ilvl="4"/>
    <w:lvlOverride w:ilvl="5"/>
    <w:lvlOverride w:ilvl="6"/>
    <w:lvlOverride w:ilvl="7"/>
    <w:lvlOverride w:ilvl="8"/>
  </w:num>
  <w:num w:numId="77">
    <w:abstractNumId w:val="65"/>
    <w:lvlOverride w:ilvl="0">
      <w:startOverride w:val="1"/>
    </w:lvlOverride>
    <w:lvlOverride w:ilvl="1"/>
    <w:lvlOverride w:ilvl="2"/>
    <w:lvlOverride w:ilvl="3"/>
    <w:lvlOverride w:ilvl="4"/>
    <w:lvlOverride w:ilvl="5"/>
    <w:lvlOverride w:ilvl="6"/>
    <w:lvlOverride w:ilvl="7"/>
    <w:lvlOverride w:ilvl="8"/>
  </w:num>
  <w:num w:numId="78">
    <w:abstractNumId w:val="59"/>
  </w:num>
  <w:num w:numId="79">
    <w:abstractNumId w:val="7"/>
  </w:num>
  <w:num w:numId="80">
    <w:abstractNumId w:val="87"/>
  </w:num>
  <w:num w:numId="81">
    <w:abstractNumId w:val="79"/>
  </w:num>
  <w:num w:numId="82">
    <w:abstractNumId w:val="9"/>
  </w:num>
  <w:num w:numId="83">
    <w:abstractNumId w:val="6"/>
  </w:num>
  <w:num w:numId="84">
    <w:abstractNumId w:val="68"/>
  </w:num>
  <w:num w:numId="85">
    <w:abstractNumId w:val="57"/>
  </w:num>
  <w:num w:numId="86">
    <w:abstractNumId w:val="74"/>
  </w:num>
  <w:num w:numId="87">
    <w:abstractNumId w:val="71"/>
  </w:num>
  <w:num w:numId="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num>
  <w:num w:numId="90">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50CB5"/>
    <w:rsid w:val="0006282E"/>
    <w:rsid w:val="00077E9C"/>
    <w:rsid w:val="00090D8E"/>
    <w:rsid w:val="000A1D41"/>
    <w:rsid w:val="000E073B"/>
    <w:rsid w:val="000E17D5"/>
    <w:rsid w:val="000F0BD6"/>
    <w:rsid w:val="00125EB3"/>
    <w:rsid w:val="00171E0D"/>
    <w:rsid w:val="00173030"/>
    <w:rsid w:val="0017626F"/>
    <w:rsid w:val="001A7B50"/>
    <w:rsid w:val="001B0969"/>
    <w:rsid w:val="001B15BA"/>
    <w:rsid w:val="001B7FD8"/>
    <w:rsid w:val="00221B96"/>
    <w:rsid w:val="0022441D"/>
    <w:rsid w:val="0026554C"/>
    <w:rsid w:val="00284F5C"/>
    <w:rsid w:val="002A4353"/>
    <w:rsid w:val="002B266F"/>
    <w:rsid w:val="002B4626"/>
    <w:rsid w:val="002C0810"/>
    <w:rsid w:val="002C4140"/>
    <w:rsid w:val="002E009B"/>
    <w:rsid w:val="002F75AA"/>
    <w:rsid w:val="003046D0"/>
    <w:rsid w:val="003278B4"/>
    <w:rsid w:val="00327C69"/>
    <w:rsid w:val="00356A83"/>
    <w:rsid w:val="0035712B"/>
    <w:rsid w:val="00365D0B"/>
    <w:rsid w:val="00367AC9"/>
    <w:rsid w:val="003A3CE8"/>
    <w:rsid w:val="003B0434"/>
    <w:rsid w:val="003C47A7"/>
    <w:rsid w:val="003D3377"/>
    <w:rsid w:val="004134C3"/>
    <w:rsid w:val="004173A1"/>
    <w:rsid w:val="004531A8"/>
    <w:rsid w:val="00474E8C"/>
    <w:rsid w:val="00493290"/>
    <w:rsid w:val="004B366D"/>
    <w:rsid w:val="004F2EA0"/>
    <w:rsid w:val="00553807"/>
    <w:rsid w:val="005A6CD3"/>
    <w:rsid w:val="005B1F77"/>
    <w:rsid w:val="005B3D7E"/>
    <w:rsid w:val="005C0700"/>
    <w:rsid w:val="005C3DDE"/>
    <w:rsid w:val="005F2CA2"/>
    <w:rsid w:val="005F6015"/>
    <w:rsid w:val="00601B9C"/>
    <w:rsid w:val="00605965"/>
    <w:rsid w:val="00631E76"/>
    <w:rsid w:val="00632415"/>
    <w:rsid w:val="00653B56"/>
    <w:rsid w:val="00666D8A"/>
    <w:rsid w:val="006728F8"/>
    <w:rsid w:val="00673177"/>
    <w:rsid w:val="00673834"/>
    <w:rsid w:val="006825C4"/>
    <w:rsid w:val="00690576"/>
    <w:rsid w:val="0069598A"/>
    <w:rsid w:val="006B02D7"/>
    <w:rsid w:val="006B1CC8"/>
    <w:rsid w:val="006B32F5"/>
    <w:rsid w:val="006D73EE"/>
    <w:rsid w:val="00722949"/>
    <w:rsid w:val="0073300F"/>
    <w:rsid w:val="00744301"/>
    <w:rsid w:val="007449EA"/>
    <w:rsid w:val="00754905"/>
    <w:rsid w:val="00774D0B"/>
    <w:rsid w:val="007A558F"/>
    <w:rsid w:val="007B05FA"/>
    <w:rsid w:val="007D5ED9"/>
    <w:rsid w:val="00816339"/>
    <w:rsid w:val="0082399B"/>
    <w:rsid w:val="00831CB0"/>
    <w:rsid w:val="00837F7B"/>
    <w:rsid w:val="00864FC9"/>
    <w:rsid w:val="008972CA"/>
    <w:rsid w:val="008A4E34"/>
    <w:rsid w:val="009141E8"/>
    <w:rsid w:val="00915D9D"/>
    <w:rsid w:val="00955E30"/>
    <w:rsid w:val="00995158"/>
    <w:rsid w:val="009A0786"/>
    <w:rsid w:val="00A040E9"/>
    <w:rsid w:val="00A0776C"/>
    <w:rsid w:val="00A27858"/>
    <w:rsid w:val="00A36738"/>
    <w:rsid w:val="00A5640C"/>
    <w:rsid w:val="00A622B7"/>
    <w:rsid w:val="00A828CC"/>
    <w:rsid w:val="00AA5818"/>
    <w:rsid w:val="00AE0A5C"/>
    <w:rsid w:val="00B505B6"/>
    <w:rsid w:val="00B6260E"/>
    <w:rsid w:val="00B74F46"/>
    <w:rsid w:val="00B906DD"/>
    <w:rsid w:val="00BB7CCF"/>
    <w:rsid w:val="00C33C18"/>
    <w:rsid w:val="00C57C45"/>
    <w:rsid w:val="00C6024A"/>
    <w:rsid w:val="00C65D1B"/>
    <w:rsid w:val="00C71F48"/>
    <w:rsid w:val="00C72B58"/>
    <w:rsid w:val="00C91898"/>
    <w:rsid w:val="00CB2D7F"/>
    <w:rsid w:val="00CC4028"/>
    <w:rsid w:val="00CD27FF"/>
    <w:rsid w:val="00CF51D5"/>
    <w:rsid w:val="00CF5D15"/>
    <w:rsid w:val="00D1388C"/>
    <w:rsid w:val="00D54970"/>
    <w:rsid w:val="00D6061D"/>
    <w:rsid w:val="00D81285"/>
    <w:rsid w:val="00D91390"/>
    <w:rsid w:val="00D975F7"/>
    <w:rsid w:val="00DF2426"/>
    <w:rsid w:val="00E00E74"/>
    <w:rsid w:val="00E36F42"/>
    <w:rsid w:val="00E61631"/>
    <w:rsid w:val="00E64CFC"/>
    <w:rsid w:val="00E64F6B"/>
    <w:rsid w:val="00E75B48"/>
    <w:rsid w:val="00EC1F1A"/>
    <w:rsid w:val="00F151E3"/>
    <w:rsid w:val="00F85083"/>
    <w:rsid w:val="00FA7DAB"/>
    <w:rsid w:val="00FB3C72"/>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https://korporacja.pgg.pl/dostawcy/przetargi" TargetMode="Externa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ain3-pgg.coig.biz/regulami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12883</Words>
  <Characters>77301</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3</cp:revision>
  <cp:lastPrinted>2025-01-27T09:56:00Z</cp:lastPrinted>
  <dcterms:created xsi:type="dcterms:W3CDTF">2025-01-27T09:53:00Z</dcterms:created>
  <dcterms:modified xsi:type="dcterms:W3CDTF">2025-01-27T09:59:00Z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